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04A9C" w:rsidRDefault="00C80DD8">
      <w:pPr>
        <w:ind w:left="0" w:firstLine="0"/>
        <w:jc w:val="right"/>
        <w:rPr>
          <w:rFonts w:ascii="Times New Roman" w:hAnsi="Times New Roman"/>
          <w:sz w:val="24"/>
          <w:lang w:val="ro-RO"/>
        </w:rPr>
      </w:pPr>
      <w:r>
        <w:rPr>
          <w:rFonts w:ascii="Times New Roman" w:hAnsi="Times New Roman"/>
          <w:sz w:val="24"/>
          <w:lang w:val="ro-RO"/>
        </w:rPr>
        <w:t>Anexă la HCL nr._______</w:t>
      </w:r>
    </w:p>
    <w:p w:rsidR="00004A9C" w:rsidRDefault="00004A9C">
      <w:pPr>
        <w:ind w:left="0" w:firstLine="0"/>
        <w:jc w:val="right"/>
        <w:rPr>
          <w:rFonts w:ascii="Times New Roman" w:hAnsi="Times New Roman"/>
          <w:sz w:val="24"/>
          <w:lang w:val="ro-RO"/>
        </w:rPr>
      </w:pPr>
    </w:p>
    <w:p w:rsidR="00004A9C" w:rsidRDefault="00C80DD8">
      <w:pPr>
        <w:ind w:left="0" w:firstLine="0"/>
        <w:jc w:val="center"/>
        <w:rPr>
          <w:rFonts w:ascii="Times New Roman" w:hAnsi="Times New Roman"/>
          <w:b/>
          <w:sz w:val="24"/>
          <w:lang w:val="ro-RO"/>
        </w:rPr>
      </w:pPr>
      <w:r>
        <w:rPr>
          <w:rFonts w:ascii="Times New Roman" w:hAnsi="Times New Roman"/>
          <w:b/>
          <w:sz w:val="24"/>
          <w:lang w:val="ro-RO"/>
        </w:rPr>
        <w:t>REGULAMENT</w:t>
      </w:r>
    </w:p>
    <w:p w:rsidR="00004A9C" w:rsidRDefault="00C80DD8">
      <w:pPr>
        <w:ind w:left="0" w:firstLine="0"/>
        <w:jc w:val="center"/>
        <w:rPr>
          <w:rFonts w:ascii="Times New Roman" w:hAnsi="Times New Roman"/>
          <w:b/>
          <w:sz w:val="24"/>
          <w:lang w:val="ro-RO"/>
        </w:rPr>
      </w:pPr>
      <w:r>
        <w:rPr>
          <w:rFonts w:ascii="Times New Roman" w:hAnsi="Times New Roman"/>
          <w:b/>
          <w:sz w:val="24"/>
          <w:lang w:val="ro-RO"/>
        </w:rPr>
        <w:t>privind regimul finanţărilor nerambursabile de la bugetul local al Orașului Vlăhița, acordate în baza Legii nr.</w:t>
      </w:r>
      <w:r>
        <w:rPr>
          <w:rFonts w:ascii="Times New Roman" w:hAnsi="Times New Roman"/>
          <w:b/>
          <w:sz w:val="24"/>
          <w:lang w:val="hu-HU"/>
        </w:rPr>
        <w:t xml:space="preserve"> </w:t>
      </w:r>
      <w:r>
        <w:rPr>
          <w:rFonts w:ascii="Times New Roman" w:hAnsi="Times New Roman"/>
          <w:b/>
          <w:sz w:val="24"/>
          <w:lang w:val="ro-RO"/>
        </w:rPr>
        <w:t>350/2005 privind finanţările nerambursabile din fonduri publice alocate pentru activităţi nonprofit de interes general</w:t>
      </w:r>
    </w:p>
    <w:p w:rsidR="00004A9C" w:rsidRDefault="00004A9C">
      <w:pPr>
        <w:ind w:left="0" w:firstLine="0"/>
        <w:jc w:val="center"/>
        <w:rPr>
          <w:rFonts w:ascii="Times New Roman" w:hAnsi="Times New Roman"/>
          <w:sz w:val="24"/>
          <w:lang w:val="ro-RO"/>
        </w:rPr>
      </w:pPr>
    </w:p>
    <w:p w:rsidR="00004A9C" w:rsidRDefault="00C80DD8">
      <w:pPr>
        <w:ind w:left="0" w:firstLine="0"/>
        <w:jc w:val="center"/>
        <w:rPr>
          <w:rFonts w:ascii="Times New Roman" w:hAnsi="Times New Roman"/>
          <w:sz w:val="24"/>
          <w:lang w:val="ro-RO"/>
        </w:rPr>
      </w:pPr>
      <w:r>
        <w:rPr>
          <w:rFonts w:ascii="Times New Roman" w:hAnsi="Times New Roman"/>
          <w:b/>
          <w:sz w:val="24"/>
          <w:lang w:val="ro-RO"/>
        </w:rPr>
        <w:t>Capitolul I – Dispoziţii generale</w:t>
      </w:r>
    </w:p>
    <w:p w:rsidR="00004A9C" w:rsidRDefault="00C80DD8">
      <w:pPr>
        <w:ind w:left="0" w:firstLine="0"/>
        <w:rPr>
          <w:rFonts w:ascii="Times New Roman" w:hAnsi="Times New Roman"/>
          <w:sz w:val="24"/>
          <w:lang w:val="ro-RO"/>
        </w:rPr>
      </w:pPr>
      <w:r>
        <w:rPr>
          <w:rFonts w:ascii="Times New Roman" w:hAnsi="Times New Roman"/>
          <w:sz w:val="24"/>
          <w:lang w:val="ro-RO"/>
        </w:rPr>
        <w:tab/>
      </w:r>
      <w:r>
        <w:rPr>
          <w:rFonts w:ascii="Times New Roman" w:hAnsi="Times New Roman"/>
          <w:b/>
          <w:sz w:val="24"/>
          <w:lang w:val="ro-RO"/>
        </w:rPr>
        <w:t>Scop şi definiţii</w:t>
      </w:r>
    </w:p>
    <w:p w:rsidR="00004A9C" w:rsidRDefault="00C80DD8">
      <w:pPr>
        <w:ind w:left="0" w:firstLine="0"/>
        <w:rPr>
          <w:rFonts w:ascii="Times New Roman" w:hAnsi="Times New Roman"/>
          <w:sz w:val="24"/>
          <w:lang w:val="ro-RO"/>
        </w:rPr>
      </w:pPr>
      <w:r>
        <w:rPr>
          <w:rFonts w:ascii="Times New Roman" w:hAnsi="Times New Roman"/>
          <w:sz w:val="24"/>
          <w:lang w:val="ro-RO"/>
        </w:rPr>
        <w:t>Art.1. Prezentul regulament are ca scop stabilirea principiilor, cadrului general şi a procedurii pentru atribuirea contractelor de finanţare nerambursabilă din fonduri publice, precum şi căile de atac ale actului sau deciziei autorităţilor finanţatoare care aplică procedura de atribuire a contractelor de finanţare nerambursabilă acordată din bugetul local al Orașului Vlăhița.</w:t>
      </w:r>
    </w:p>
    <w:p w:rsidR="00004A9C" w:rsidRDefault="00C80DD8">
      <w:pPr>
        <w:ind w:left="0" w:firstLine="0"/>
        <w:rPr>
          <w:rFonts w:ascii="Times New Roman" w:hAnsi="Times New Roman"/>
          <w:sz w:val="24"/>
          <w:lang w:val="ro-RO"/>
        </w:rPr>
      </w:pPr>
      <w:r>
        <w:rPr>
          <w:rFonts w:ascii="Times New Roman" w:hAnsi="Times New Roman"/>
          <w:sz w:val="24"/>
          <w:lang w:val="ro-RO"/>
        </w:rPr>
        <w:t>Art.2. În înţelesul prezentului regulament, termenii şi expresiile de mai jos au următoarea semnificaţie:</w:t>
      </w:r>
    </w:p>
    <w:p w:rsidR="00004A9C" w:rsidRDefault="00C80DD8">
      <w:pPr>
        <w:numPr>
          <w:ilvl w:val="0"/>
          <w:numId w:val="1"/>
        </w:numPr>
        <w:rPr>
          <w:rFonts w:ascii="Times New Roman" w:hAnsi="Times New Roman"/>
          <w:sz w:val="24"/>
          <w:lang w:val="ro-RO"/>
        </w:rPr>
      </w:pPr>
      <w:r>
        <w:rPr>
          <w:rFonts w:ascii="Times New Roman" w:hAnsi="Times New Roman"/>
          <w:i/>
          <w:sz w:val="24"/>
          <w:lang w:val="ro-RO"/>
        </w:rPr>
        <w:t>Activitate generatoare de profit</w:t>
      </w:r>
      <w:r>
        <w:rPr>
          <w:rFonts w:ascii="Times New Roman" w:hAnsi="Times New Roman"/>
          <w:sz w:val="24"/>
          <w:lang w:val="ro-RO"/>
        </w:rPr>
        <w:t xml:space="preserve"> – activitate care produce un profit în mod direct pentru o persoană fizică sau juridică;</w:t>
      </w:r>
    </w:p>
    <w:p w:rsidR="00004A9C" w:rsidRDefault="00C80DD8">
      <w:pPr>
        <w:numPr>
          <w:ilvl w:val="0"/>
          <w:numId w:val="1"/>
        </w:numPr>
        <w:rPr>
          <w:rFonts w:ascii="Times New Roman" w:hAnsi="Times New Roman"/>
          <w:sz w:val="24"/>
          <w:lang w:val="ro-RO"/>
        </w:rPr>
      </w:pPr>
      <w:r>
        <w:rPr>
          <w:rFonts w:ascii="Times New Roman" w:hAnsi="Times New Roman"/>
          <w:i/>
          <w:sz w:val="24"/>
          <w:lang w:val="ro-RO"/>
        </w:rPr>
        <w:t>Autoritate finanţatoare</w:t>
      </w:r>
      <w:r>
        <w:rPr>
          <w:rFonts w:ascii="Times New Roman" w:hAnsi="Times New Roman"/>
          <w:sz w:val="24"/>
          <w:lang w:val="ro-RO"/>
        </w:rPr>
        <w:t xml:space="preserve"> – Consiliul Local al Orașului Vlăhița;</w:t>
      </w:r>
    </w:p>
    <w:p w:rsidR="00004A9C" w:rsidRDefault="00C80DD8">
      <w:pPr>
        <w:numPr>
          <w:ilvl w:val="0"/>
          <w:numId w:val="1"/>
        </w:numPr>
        <w:rPr>
          <w:rFonts w:ascii="Times New Roman" w:hAnsi="Times New Roman"/>
          <w:sz w:val="24"/>
          <w:lang w:val="ro-RO"/>
        </w:rPr>
      </w:pPr>
      <w:r>
        <w:rPr>
          <w:rFonts w:ascii="Times New Roman" w:hAnsi="Times New Roman"/>
          <w:i/>
          <w:sz w:val="24"/>
          <w:lang w:val="ro-RO"/>
        </w:rPr>
        <w:t>Beneficiar</w:t>
      </w:r>
      <w:r>
        <w:rPr>
          <w:rFonts w:ascii="Times New Roman" w:hAnsi="Times New Roman"/>
          <w:sz w:val="24"/>
          <w:lang w:val="ro-RO"/>
        </w:rPr>
        <w:t xml:space="preserve"> – solicitantul căruia i se atribuie contractul de finanţare nerambursabilă în urma aplicării procedurii selecţiei publice de proiecte;</w:t>
      </w:r>
    </w:p>
    <w:p w:rsidR="00004A9C" w:rsidRDefault="00C80DD8">
      <w:pPr>
        <w:numPr>
          <w:ilvl w:val="0"/>
          <w:numId w:val="1"/>
        </w:numPr>
        <w:rPr>
          <w:rFonts w:ascii="Times New Roman" w:hAnsi="Times New Roman"/>
          <w:sz w:val="24"/>
          <w:lang w:val="ro-RO"/>
        </w:rPr>
      </w:pPr>
      <w:r>
        <w:rPr>
          <w:rFonts w:ascii="Times New Roman" w:hAnsi="Times New Roman"/>
          <w:i/>
          <w:sz w:val="24"/>
          <w:lang w:val="ro-RO"/>
        </w:rPr>
        <w:t>Cheltuieli eligibile</w:t>
      </w:r>
      <w:r>
        <w:rPr>
          <w:rFonts w:ascii="Times New Roman" w:hAnsi="Times New Roman"/>
          <w:sz w:val="24"/>
          <w:lang w:val="ro-RO"/>
        </w:rPr>
        <w:t xml:space="preserve"> – cheltuieli care pot fi luate în considerare pentru finanţarea nerambursabilă, conform Anexei 6 la regulament;</w:t>
      </w:r>
    </w:p>
    <w:p w:rsidR="00004A9C" w:rsidRDefault="00C80DD8">
      <w:pPr>
        <w:numPr>
          <w:ilvl w:val="0"/>
          <w:numId w:val="1"/>
        </w:numPr>
        <w:rPr>
          <w:rFonts w:ascii="Times New Roman" w:hAnsi="Times New Roman"/>
          <w:sz w:val="24"/>
          <w:lang w:val="ro-RO"/>
        </w:rPr>
      </w:pPr>
      <w:r>
        <w:rPr>
          <w:rFonts w:ascii="Times New Roman" w:hAnsi="Times New Roman"/>
          <w:i/>
          <w:sz w:val="24"/>
          <w:lang w:val="ro-RO"/>
        </w:rPr>
        <w:t>Contract de finanţare nerambursabilă</w:t>
      </w:r>
      <w:r>
        <w:rPr>
          <w:rFonts w:ascii="Times New Roman" w:hAnsi="Times New Roman"/>
          <w:sz w:val="24"/>
          <w:lang w:val="ro-RO"/>
        </w:rPr>
        <w:t xml:space="preserve"> – contract încheiat, în condiţiile legii, între Orașul Vlăhița, în calitate de autoritate finanţatoare şi beneficiar;</w:t>
      </w:r>
    </w:p>
    <w:p w:rsidR="00004A9C" w:rsidRDefault="00C80DD8">
      <w:pPr>
        <w:numPr>
          <w:ilvl w:val="0"/>
          <w:numId w:val="1"/>
        </w:numPr>
        <w:rPr>
          <w:rFonts w:ascii="Times New Roman" w:hAnsi="Times New Roman"/>
          <w:sz w:val="24"/>
          <w:lang w:val="ro-RO"/>
        </w:rPr>
      </w:pPr>
      <w:r>
        <w:rPr>
          <w:rFonts w:ascii="Times New Roman" w:hAnsi="Times New Roman"/>
          <w:i/>
          <w:sz w:val="24"/>
          <w:lang w:val="ro-RO"/>
        </w:rPr>
        <w:t>Finanţare nerambursabilă</w:t>
      </w:r>
      <w:r>
        <w:rPr>
          <w:rFonts w:ascii="Times New Roman" w:hAnsi="Times New Roman"/>
          <w:sz w:val="24"/>
          <w:lang w:val="ro-RO"/>
        </w:rPr>
        <w:t xml:space="preserve"> – alocaţie financiară directă din fonduri publice, în vederea desfăşurării de către persoane fizice sau persoane juridice fără scop patrimonial a unor activități nonprofit care să contribuie la realizarea unor acţiuni sau programe de interes public la nivelul Orașului Vlăhița;</w:t>
      </w:r>
    </w:p>
    <w:p w:rsidR="00004A9C" w:rsidRDefault="00C80DD8">
      <w:pPr>
        <w:numPr>
          <w:ilvl w:val="0"/>
          <w:numId w:val="1"/>
        </w:numPr>
        <w:rPr>
          <w:rFonts w:ascii="Times New Roman" w:hAnsi="Times New Roman"/>
          <w:sz w:val="24"/>
          <w:lang w:val="ro-RO"/>
        </w:rPr>
      </w:pPr>
      <w:r>
        <w:rPr>
          <w:rFonts w:ascii="Times New Roman" w:hAnsi="Times New Roman"/>
          <w:i/>
          <w:sz w:val="24"/>
          <w:lang w:val="ro-RO"/>
        </w:rPr>
        <w:t>Fonduri publice</w:t>
      </w:r>
      <w:r>
        <w:rPr>
          <w:rFonts w:ascii="Times New Roman" w:hAnsi="Times New Roman"/>
          <w:sz w:val="24"/>
          <w:lang w:val="ro-RO"/>
        </w:rPr>
        <w:t xml:space="preserve"> – sume alocate din bugetul local de către Consiliul Local al Orașului Vlăhița;</w:t>
      </w:r>
    </w:p>
    <w:p w:rsidR="00004A9C" w:rsidRDefault="00C80DD8">
      <w:pPr>
        <w:numPr>
          <w:ilvl w:val="0"/>
          <w:numId w:val="1"/>
        </w:numPr>
        <w:rPr>
          <w:rFonts w:ascii="Times New Roman" w:hAnsi="Times New Roman"/>
          <w:sz w:val="24"/>
          <w:lang w:val="ro-RO"/>
        </w:rPr>
      </w:pPr>
      <w:r>
        <w:rPr>
          <w:rFonts w:ascii="Times New Roman" w:hAnsi="Times New Roman"/>
          <w:i/>
          <w:sz w:val="24"/>
          <w:lang w:val="ro-RO"/>
        </w:rPr>
        <w:t>Solicitant</w:t>
      </w:r>
      <w:r>
        <w:rPr>
          <w:rFonts w:ascii="Times New Roman" w:hAnsi="Times New Roman"/>
          <w:sz w:val="24"/>
          <w:lang w:val="ro-RO"/>
        </w:rPr>
        <w:t xml:space="preserve"> – orice persoană fizică sau juridică fără scop patrimonial care depune o propunere de proiect.</w:t>
      </w:r>
    </w:p>
    <w:p w:rsidR="00004A9C" w:rsidRDefault="00C80DD8">
      <w:pPr>
        <w:ind w:left="0" w:firstLine="0"/>
        <w:rPr>
          <w:rFonts w:ascii="Times New Roman" w:hAnsi="Times New Roman"/>
          <w:sz w:val="24"/>
          <w:lang w:val="ro-RO"/>
        </w:rPr>
      </w:pPr>
      <w:r>
        <w:rPr>
          <w:rFonts w:ascii="Times New Roman" w:hAnsi="Times New Roman"/>
          <w:sz w:val="24"/>
          <w:lang w:val="ro-RO"/>
        </w:rPr>
        <w:t>Art.3. Prezentul regulament stabileşte procedura privind atribuirea contractului de finanţare nerambursabilă.</w:t>
      </w:r>
    </w:p>
    <w:p w:rsidR="00004A9C" w:rsidRDefault="00C80DD8">
      <w:pPr>
        <w:ind w:left="0" w:firstLine="0"/>
        <w:rPr>
          <w:rFonts w:ascii="Times New Roman" w:hAnsi="Times New Roman"/>
          <w:sz w:val="24"/>
          <w:lang w:val="ro-RO"/>
        </w:rPr>
      </w:pPr>
      <w:r>
        <w:rPr>
          <w:rFonts w:ascii="Times New Roman" w:hAnsi="Times New Roman"/>
          <w:sz w:val="24"/>
          <w:lang w:val="ro-RO"/>
        </w:rPr>
        <w:t>Art.4. Solicitanţii trebuie să fie persoane fizice sau juridice fără scop patrimonial constituite conform legii.</w:t>
      </w:r>
    </w:p>
    <w:p w:rsidR="00004A9C" w:rsidRDefault="00C80DD8">
      <w:pPr>
        <w:ind w:left="0" w:firstLine="0"/>
        <w:rPr>
          <w:rFonts w:ascii="Times New Roman" w:hAnsi="Times New Roman"/>
          <w:sz w:val="24"/>
          <w:lang w:val="ro-RO"/>
        </w:rPr>
      </w:pPr>
      <w:r>
        <w:rPr>
          <w:rFonts w:ascii="Times New Roman" w:hAnsi="Times New Roman"/>
          <w:sz w:val="24"/>
          <w:lang w:val="ro-RO"/>
        </w:rPr>
        <w:t>Art.5. Finanţările nerambursabile acordate se vor utiliza numai pentru programele</w:t>
      </w:r>
      <w:r>
        <w:rPr>
          <w:rFonts w:ascii="Times New Roman" w:hAnsi="Times New Roman"/>
          <w:sz w:val="24"/>
          <w:lang w:val="hu-HU"/>
        </w:rPr>
        <w:t>/</w:t>
      </w:r>
      <w:r>
        <w:rPr>
          <w:rFonts w:ascii="Times New Roman" w:hAnsi="Times New Roman"/>
          <w:sz w:val="24"/>
          <w:lang w:val="ro-RO"/>
        </w:rPr>
        <w:t xml:space="preserve">proiectele de interes public iniţiate şi organizate de către aceştia, în completarea veniturilor proprii şi a celor primite sub formă de donaţii şi sponsorizări. </w:t>
      </w:r>
    </w:p>
    <w:p w:rsidR="00004A9C" w:rsidRDefault="00C80DD8">
      <w:pPr>
        <w:widowControl w:val="0"/>
        <w:spacing w:line="360" w:lineRule="auto"/>
        <w:ind w:left="0" w:firstLine="0"/>
        <w:rPr>
          <w:rFonts w:ascii="Times New Roman" w:eastAsia="Droid Sans Fallback" w:hAnsi="Times New Roman" w:cs="FreeSans"/>
          <w:b/>
          <w:bCs/>
          <w:sz w:val="24"/>
          <w:szCs w:val="24"/>
          <w:lang w:val="hu-HU" w:eastAsia="zh-CN" w:bidi="hi-IN"/>
        </w:rPr>
      </w:pPr>
      <w:proofErr w:type="spellStart"/>
      <w:r>
        <w:rPr>
          <w:rFonts w:ascii="Times New Roman" w:eastAsia="Droid Sans Fallback" w:hAnsi="Times New Roman" w:cs="FreeSans"/>
          <w:b/>
          <w:bCs/>
          <w:sz w:val="24"/>
          <w:szCs w:val="24"/>
          <w:lang w:val="hu-HU" w:eastAsia="zh-CN" w:bidi="hi-IN"/>
        </w:rPr>
        <w:t>Domeniile</w:t>
      </w:r>
      <w:proofErr w:type="spellEnd"/>
      <w:r>
        <w:rPr>
          <w:rFonts w:ascii="Times New Roman" w:eastAsia="Droid Sans Fallback" w:hAnsi="Times New Roman" w:cs="FreeSans"/>
          <w:b/>
          <w:bCs/>
          <w:sz w:val="24"/>
          <w:szCs w:val="24"/>
          <w:lang w:val="hu-HU" w:eastAsia="zh-CN" w:bidi="hi-IN"/>
        </w:rPr>
        <w:t xml:space="preserve"> </w:t>
      </w:r>
      <w:proofErr w:type="spellStart"/>
      <w:r>
        <w:rPr>
          <w:rFonts w:ascii="Times New Roman" w:eastAsia="Droid Sans Fallback" w:hAnsi="Times New Roman" w:cs="FreeSans"/>
          <w:b/>
          <w:bCs/>
          <w:sz w:val="24"/>
          <w:szCs w:val="24"/>
          <w:lang w:val="hu-HU" w:eastAsia="zh-CN" w:bidi="hi-IN"/>
        </w:rPr>
        <w:t>pentru</w:t>
      </w:r>
      <w:proofErr w:type="spellEnd"/>
      <w:r>
        <w:rPr>
          <w:rFonts w:ascii="Times New Roman" w:eastAsia="Droid Sans Fallback" w:hAnsi="Times New Roman" w:cs="FreeSans"/>
          <w:b/>
          <w:bCs/>
          <w:sz w:val="24"/>
          <w:szCs w:val="24"/>
          <w:lang w:val="hu-HU" w:eastAsia="zh-CN" w:bidi="hi-IN"/>
        </w:rPr>
        <w:t xml:space="preserve"> </w:t>
      </w:r>
      <w:proofErr w:type="spellStart"/>
      <w:r>
        <w:rPr>
          <w:rFonts w:ascii="Times New Roman" w:eastAsia="Droid Sans Fallback" w:hAnsi="Times New Roman" w:cs="FreeSans"/>
          <w:b/>
          <w:bCs/>
          <w:sz w:val="24"/>
          <w:szCs w:val="24"/>
          <w:lang w:val="hu-HU" w:eastAsia="zh-CN" w:bidi="hi-IN"/>
        </w:rPr>
        <w:t>care</w:t>
      </w:r>
      <w:proofErr w:type="spellEnd"/>
      <w:r>
        <w:rPr>
          <w:rFonts w:ascii="Times New Roman" w:eastAsia="Droid Sans Fallback" w:hAnsi="Times New Roman" w:cs="FreeSans"/>
          <w:b/>
          <w:bCs/>
          <w:sz w:val="24"/>
          <w:szCs w:val="24"/>
          <w:lang w:val="hu-HU" w:eastAsia="zh-CN" w:bidi="hi-IN"/>
        </w:rPr>
        <w:t xml:space="preserve"> se </w:t>
      </w:r>
      <w:proofErr w:type="spellStart"/>
      <w:r w:rsidR="00BF1D7E">
        <w:rPr>
          <w:rFonts w:ascii="Times New Roman" w:eastAsia="Droid Sans Fallback" w:hAnsi="Times New Roman" w:cs="FreeSans"/>
          <w:b/>
          <w:bCs/>
          <w:sz w:val="24"/>
          <w:szCs w:val="24"/>
          <w:lang w:val="hu-HU" w:eastAsia="zh-CN" w:bidi="hi-IN"/>
        </w:rPr>
        <w:t>va</w:t>
      </w:r>
      <w:proofErr w:type="spellEnd"/>
      <w:r w:rsidR="00BF1D7E">
        <w:rPr>
          <w:rFonts w:ascii="Times New Roman" w:eastAsia="Droid Sans Fallback" w:hAnsi="Times New Roman" w:cs="FreeSans"/>
          <w:b/>
          <w:bCs/>
          <w:sz w:val="24"/>
          <w:szCs w:val="24"/>
          <w:lang w:val="hu-HU" w:eastAsia="zh-CN" w:bidi="hi-IN"/>
        </w:rPr>
        <w:t xml:space="preserve"> </w:t>
      </w:r>
      <w:proofErr w:type="spellStart"/>
      <w:r>
        <w:rPr>
          <w:rFonts w:ascii="Times New Roman" w:eastAsia="Droid Sans Fallback" w:hAnsi="Times New Roman" w:cs="FreeSans"/>
          <w:b/>
          <w:bCs/>
          <w:sz w:val="24"/>
          <w:szCs w:val="24"/>
          <w:lang w:val="hu-HU" w:eastAsia="zh-CN" w:bidi="hi-IN"/>
        </w:rPr>
        <w:t>acord</w:t>
      </w:r>
      <w:proofErr w:type="spellEnd"/>
      <w:r>
        <w:rPr>
          <w:rFonts w:ascii="Times New Roman" w:eastAsia="Droid Sans Fallback" w:hAnsi="Times New Roman" w:cs="FreeSans"/>
          <w:b/>
          <w:bCs/>
          <w:sz w:val="24"/>
          <w:szCs w:val="24"/>
          <w:lang w:val="hu-HU" w:eastAsia="zh-CN" w:bidi="hi-IN"/>
        </w:rPr>
        <w:t xml:space="preserve"> </w:t>
      </w:r>
      <w:proofErr w:type="spellStart"/>
      <w:r>
        <w:rPr>
          <w:rFonts w:ascii="Times New Roman" w:eastAsia="Droid Sans Fallback" w:hAnsi="Times New Roman" w:cs="FreeSans"/>
          <w:b/>
          <w:bCs/>
          <w:sz w:val="24"/>
          <w:szCs w:val="24"/>
          <w:lang w:val="hu-HU" w:eastAsia="zh-CN" w:bidi="hi-IN"/>
        </w:rPr>
        <w:t>finanţări</w:t>
      </w:r>
      <w:proofErr w:type="spellEnd"/>
      <w:r>
        <w:rPr>
          <w:rFonts w:ascii="Times New Roman" w:eastAsia="Droid Sans Fallback" w:hAnsi="Times New Roman" w:cs="FreeSans"/>
          <w:b/>
          <w:bCs/>
          <w:sz w:val="24"/>
          <w:szCs w:val="24"/>
          <w:lang w:val="hu-HU" w:eastAsia="zh-CN" w:bidi="hi-IN"/>
        </w:rPr>
        <w:t xml:space="preserve"> </w:t>
      </w:r>
      <w:proofErr w:type="spellStart"/>
      <w:r>
        <w:rPr>
          <w:rFonts w:ascii="Times New Roman" w:eastAsia="Droid Sans Fallback" w:hAnsi="Times New Roman" w:cs="FreeSans"/>
          <w:b/>
          <w:bCs/>
          <w:sz w:val="24"/>
          <w:szCs w:val="24"/>
          <w:lang w:val="hu-HU" w:eastAsia="zh-CN" w:bidi="hi-IN"/>
        </w:rPr>
        <w:t>nerambursabile</w:t>
      </w:r>
      <w:proofErr w:type="spellEnd"/>
      <w:r>
        <w:rPr>
          <w:rFonts w:ascii="Times New Roman" w:eastAsia="Droid Sans Fallback" w:hAnsi="Times New Roman" w:cs="FreeSans"/>
          <w:b/>
          <w:bCs/>
          <w:sz w:val="24"/>
          <w:szCs w:val="24"/>
          <w:lang w:val="hu-HU" w:eastAsia="zh-CN" w:bidi="hi-IN"/>
        </w:rPr>
        <w:t xml:space="preserve"> </w:t>
      </w:r>
      <w:proofErr w:type="spellStart"/>
      <w:r>
        <w:rPr>
          <w:rFonts w:ascii="Times New Roman" w:eastAsia="Droid Sans Fallback" w:hAnsi="Times New Roman" w:cs="FreeSans"/>
          <w:b/>
          <w:bCs/>
          <w:sz w:val="24"/>
          <w:szCs w:val="24"/>
          <w:lang w:val="hu-HU" w:eastAsia="zh-CN" w:bidi="hi-IN"/>
        </w:rPr>
        <w:t>şi</w:t>
      </w:r>
      <w:proofErr w:type="spellEnd"/>
      <w:r>
        <w:rPr>
          <w:rFonts w:ascii="Times New Roman" w:eastAsia="Droid Sans Fallback" w:hAnsi="Times New Roman" w:cs="FreeSans"/>
          <w:b/>
          <w:bCs/>
          <w:sz w:val="24"/>
          <w:szCs w:val="24"/>
          <w:lang w:val="hu-HU" w:eastAsia="zh-CN" w:bidi="hi-IN"/>
        </w:rPr>
        <w:t xml:space="preserve"> suma </w:t>
      </w:r>
      <w:proofErr w:type="spellStart"/>
      <w:r w:rsidR="00BF1D7E">
        <w:rPr>
          <w:rFonts w:ascii="Times New Roman" w:eastAsia="Droid Sans Fallback" w:hAnsi="Times New Roman" w:cs="FreeSans"/>
          <w:b/>
          <w:bCs/>
          <w:sz w:val="24"/>
          <w:szCs w:val="24"/>
          <w:lang w:val="hu-HU" w:eastAsia="zh-CN" w:bidi="hi-IN"/>
        </w:rPr>
        <w:t>propuső</w:t>
      </w:r>
      <w:proofErr w:type="spellEnd"/>
      <w:r w:rsidR="00BF1D7E">
        <w:rPr>
          <w:rFonts w:ascii="Times New Roman" w:eastAsia="Droid Sans Fallback" w:hAnsi="Times New Roman" w:cs="FreeSans"/>
          <w:b/>
          <w:bCs/>
          <w:sz w:val="24"/>
          <w:szCs w:val="24"/>
          <w:lang w:val="hu-HU" w:eastAsia="zh-CN" w:bidi="hi-IN"/>
        </w:rPr>
        <w:t xml:space="preserve"> </w:t>
      </w:r>
      <w:r>
        <w:rPr>
          <w:rFonts w:ascii="Times New Roman" w:eastAsia="Droid Sans Fallback" w:hAnsi="Times New Roman" w:cs="FreeSans"/>
          <w:b/>
          <w:bCs/>
          <w:sz w:val="24"/>
          <w:szCs w:val="24"/>
          <w:lang w:val="hu-HU" w:eastAsia="zh-CN" w:bidi="hi-IN"/>
        </w:rPr>
        <w:t xml:space="preserve">de </w:t>
      </w:r>
      <w:r w:rsidR="0081570B">
        <w:rPr>
          <w:rFonts w:ascii="Times New Roman" w:eastAsia="Droid Sans Fallback" w:hAnsi="Times New Roman" w:cs="FreeSans"/>
          <w:b/>
          <w:bCs/>
          <w:sz w:val="24"/>
          <w:szCs w:val="24"/>
          <w:lang w:val="hu-HU" w:eastAsia="zh-CN" w:bidi="hi-IN"/>
        </w:rPr>
        <w:t>71</w:t>
      </w:r>
      <w:r>
        <w:rPr>
          <w:rFonts w:ascii="Times New Roman" w:eastAsia="Droid Sans Fallback" w:hAnsi="Times New Roman" w:cs="FreeSans"/>
          <w:b/>
          <w:bCs/>
          <w:sz w:val="24"/>
          <w:szCs w:val="24"/>
          <w:lang w:val="hu-HU" w:eastAsia="zh-CN" w:bidi="hi-IN"/>
        </w:rPr>
        <w:t xml:space="preserve">.000,00 lei </w:t>
      </w:r>
      <w:proofErr w:type="spellStart"/>
      <w:r>
        <w:rPr>
          <w:rFonts w:ascii="Times New Roman" w:eastAsia="Droid Sans Fallback" w:hAnsi="Times New Roman" w:cs="FreeSans"/>
          <w:b/>
          <w:bCs/>
          <w:sz w:val="24"/>
          <w:szCs w:val="24"/>
          <w:lang w:val="hu-HU" w:eastAsia="zh-CN" w:bidi="hi-IN"/>
        </w:rPr>
        <w:t>pentru</w:t>
      </w:r>
      <w:proofErr w:type="spellEnd"/>
      <w:r>
        <w:rPr>
          <w:rFonts w:ascii="Times New Roman" w:eastAsia="Droid Sans Fallback" w:hAnsi="Times New Roman" w:cs="FreeSans"/>
          <w:b/>
          <w:bCs/>
          <w:sz w:val="24"/>
          <w:szCs w:val="24"/>
          <w:lang w:val="hu-HU" w:eastAsia="zh-CN" w:bidi="hi-IN"/>
        </w:rPr>
        <w:t xml:space="preserve"> </w:t>
      </w:r>
      <w:proofErr w:type="spellStart"/>
      <w:r>
        <w:rPr>
          <w:rFonts w:ascii="Times New Roman" w:eastAsia="Droid Sans Fallback" w:hAnsi="Times New Roman" w:cs="FreeSans"/>
          <w:b/>
          <w:bCs/>
          <w:sz w:val="24"/>
          <w:szCs w:val="24"/>
          <w:lang w:val="hu-HU" w:eastAsia="zh-CN" w:bidi="hi-IN"/>
        </w:rPr>
        <w:t>anul</w:t>
      </w:r>
      <w:proofErr w:type="spellEnd"/>
      <w:r>
        <w:rPr>
          <w:rFonts w:ascii="Times New Roman" w:eastAsia="Droid Sans Fallback" w:hAnsi="Times New Roman" w:cs="FreeSans"/>
          <w:b/>
          <w:bCs/>
          <w:sz w:val="24"/>
          <w:szCs w:val="24"/>
          <w:lang w:val="hu-HU" w:eastAsia="zh-CN" w:bidi="hi-IN"/>
        </w:rPr>
        <w:t xml:space="preserve"> 202</w:t>
      </w:r>
      <w:r w:rsidR="0081570B">
        <w:rPr>
          <w:rFonts w:ascii="Times New Roman" w:eastAsia="Droid Sans Fallback" w:hAnsi="Times New Roman" w:cs="FreeSans"/>
          <w:b/>
          <w:bCs/>
          <w:sz w:val="24"/>
          <w:szCs w:val="24"/>
          <w:lang w:val="hu-HU" w:eastAsia="zh-CN" w:bidi="hi-IN"/>
        </w:rPr>
        <w:t>6</w:t>
      </w:r>
      <w:r w:rsidR="00BF1D7E">
        <w:rPr>
          <w:rFonts w:ascii="Times New Roman" w:eastAsia="Droid Sans Fallback" w:hAnsi="Times New Roman" w:cs="FreeSans"/>
          <w:b/>
          <w:bCs/>
          <w:sz w:val="24"/>
          <w:szCs w:val="24"/>
          <w:lang w:val="hu-HU" w:eastAsia="zh-CN" w:bidi="hi-IN"/>
        </w:rPr>
        <w:t xml:space="preserve">, </w:t>
      </w:r>
      <w:proofErr w:type="spellStart"/>
      <w:r w:rsidR="00BF1D7E">
        <w:rPr>
          <w:rFonts w:ascii="Times New Roman" w:eastAsia="Droid Sans Fallback" w:hAnsi="Times New Roman" w:cs="FreeSans"/>
          <w:b/>
          <w:bCs/>
          <w:sz w:val="24"/>
          <w:szCs w:val="24"/>
          <w:lang w:val="hu-HU" w:eastAsia="zh-CN" w:bidi="hi-IN"/>
        </w:rPr>
        <w:t>va</w:t>
      </w:r>
      <w:proofErr w:type="spellEnd"/>
      <w:r w:rsidR="00BF1D7E">
        <w:rPr>
          <w:rFonts w:ascii="Times New Roman" w:eastAsia="Droid Sans Fallback" w:hAnsi="Times New Roman" w:cs="FreeSans"/>
          <w:b/>
          <w:bCs/>
          <w:sz w:val="24"/>
          <w:szCs w:val="24"/>
          <w:lang w:val="hu-HU" w:eastAsia="zh-CN" w:bidi="hi-IN"/>
        </w:rPr>
        <w:t xml:space="preserve"> fi</w:t>
      </w:r>
      <w:r>
        <w:rPr>
          <w:rFonts w:ascii="Times New Roman" w:eastAsia="Droid Sans Fallback" w:hAnsi="Times New Roman" w:cs="FreeSans"/>
          <w:b/>
          <w:bCs/>
          <w:sz w:val="24"/>
          <w:szCs w:val="24"/>
          <w:lang w:val="hu-HU" w:eastAsia="zh-CN" w:bidi="hi-IN"/>
        </w:rPr>
        <w:t xml:space="preserve"> </w:t>
      </w:r>
      <w:proofErr w:type="spellStart"/>
      <w:r>
        <w:rPr>
          <w:rFonts w:ascii="Times New Roman" w:eastAsia="Droid Sans Fallback" w:hAnsi="Times New Roman" w:cs="FreeSans"/>
          <w:b/>
          <w:bCs/>
          <w:sz w:val="24"/>
          <w:szCs w:val="24"/>
          <w:lang w:val="hu-HU" w:eastAsia="zh-CN" w:bidi="hi-IN"/>
        </w:rPr>
        <w:t>repartizată</w:t>
      </w:r>
      <w:proofErr w:type="spellEnd"/>
      <w:r>
        <w:rPr>
          <w:rFonts w:ascii="Times New Roman" w:eastAsia="Droid Sans Fallback" w:hAnsi="Times New Roman" w:cs="FreeSans"/>
          <w:b/>
          <w:bCs/>
          <w:sz w:val="24"/>
          <w:szCs w:val="24"/>
          <w:lang w:val="hu-HU" w:eastAsia="zh-CN" w:bidi="hi-IN"/>
        </w:rPr>
        <w:t xml:space="preserve"> </w:t>
      </w:r>
      <w:proofErr w:type="spellStart"/>
      <w:r>
        <w:rPr>
          <w:rFonts w:ascii="Times New Roman" w:eastAsia="Droid Sans Fallback" w:hAnsi="Times New Roman" w:cs="FreeSans"/>
          <w:b/>
          <w:bCs/>
          <w:sz w:val="24"/>
          <w:szCs w:val="24"/>
          <w:lang w:val="hu-HU" w:eastAsia="zh-CN" w:bidi="hi-IN"/>
        </w:rPr>
        <w:t>în</w:t>
      </w:r>
      <w:proofErr w:type="spellEnd"/>
      <w:r>
        <w:rPr>
          <w:rFonts w:ascii="Times New Roman" w:eastAsia="Droid Sans Fallback" w:hAnsi="Times New Roman" w:cs="FreeSans"/>
          <w:b/>
          <w:bCs/>
          <w:sz w:val="24"/>
          <w:szCs w:val="24"/>
          <w:lang w:val="hu-HU" w:eastAsia="zh-CN" w:bidi="hi-IN"/>
        </w:rPr>
        <w:t xml:space="preserve"> </w:t>
      </w:r>
      <w:proofErr w:type="spellStart"/>
      <w:r>
        <w:rPr>
          <w:rFonts w:ascii="Times New Roman" w:eastAsia="Droid Sans Fallback" w:hAnsi="Times New Roman" w:cs="FreeSans"/>
          <w:b/>
          <w:bCs/>
          <w:sz w:val="24"/>
          <w:szCs w:val="24"/>
          <w:lang w:val="hu-HU" w:eastAsia="zh-CN" w:bidi="hi-IN"/>
        </w:rPr>
        <w:t>conformitate</w:t>
      </w:r>
      <w:proofErr w:type="spellEnd"/>
      <w:r>
        <w:rPr>
          <w:rFonts w:ascii="Times New Roman" w:eastAsia="Droid Sans Fallback" w:hAnsi="Times New Roman" w:cs="FreeSans"/>
          <w:b/>
          <w:bCs/>
          <w:sz w:val="24"/>
          <w:szCs w:val="24"/>
          <w:lang w:val="hu-HU" w:eastAsia="zh-CN" w:bidi="hi-IN"/>
        </w:rPr>
        <w:t xml:space="preserve"> </w:t>
      </w:r>
      <w:proofErr w:type="spellStart"/>
      <w:r>
        <w:rPr>
          <w:rFonts w:ascii="Times New Roman" w:eastAsia="Droid Sans Fallback" w:hAnsi="Times New Roman" w:cs="FreeSans"/>
          <w:b/>
          <w:bCs/>
          <w:sz w:val="24"/>
          <w:szCs w:val="24"/>
          <w:lang w:val="hu-HU" w:eastAsia="zh-CN" w:bidi="hi-IN"/>
        </w:rPr>
        <w:t>cu</w:t>
      </w:r>
      <w:proofErr w:type="spellEnd"/>
      <w:r>
        <w:rPr>
          <w:rFonts w:ascii="Times New Roman" w:eastAsia="Droid Sans Fallback" w:hAnsi="Times New Roman" w:cs="FreeSans"/>
          <w:b/>
          <w:bCs/>
          <w:sz w:val="24"/>
          <w:szCs w:val="24"/>
          <w:lang w:val="hu-HU" w:eastAsia="zh-CN" w:bidi="hi-IN"/>
        </w:rPr>
        <w:t xml:space="preserve"> </w:t>
      </w:r>
      <w:proofErr w:type="spellStart"/>
      <w:r>
        <w:rPr>
          <w:rFonts w:ascii="Times New Roman" w:eastAsia="Droid Sans Fallback" w:hAnsi="Times New Roman" w:cs="FreeSans"/>
          <w:b/>
          <w:bCs/>
          <w:sz w:val="24"/>
          <w:szCs w:val="24"/>
          <w:lang w:val="hu-HU" w:eastAsia="zh-CN" w:bidi="hi-IN"/>
        </w:rPr>
        <w:t>Programul</w:t>
      </w:r>
      <w:proofErr w:type="spellEnd"/>
      <w:r>
        <w:rPr>
          <w:rFonts w:ascii="Times New Roman" w:eastAsia="Droid Sans Fallback" w:hAnsi="Times New Roman" w:cs="FreeSans"/>
          <w:b/>
          <w:bCs/>
          <w:sz w:val="24"/>
          <w:szCs w:val="24"/>
          <w:lang w:val="hu-HU" w:eastAsia="zh-CN" w:bidi="hi-IN"/>
        </w:rPr>
        <w:t xml:space="preserve"> </w:t>
      </w:r>
      <w:proofErr w:type="spellStart"/>
      <w:r>
        <w:rPr>
          <w:rFonts w:ascii="Times New Roman" w:eastAsia="Droid Sans Fallback" w:hAnsi="Times New Roman" w:cs="FreeSans"/>
          <w:b/>
          <w:bCs/>
          <w:sz w:val="24"/>
          <w:szCs w:val="24"/>
          <w:lang w:val="hu-HU" w:eastAsia="zh-CN" w:bidi="hi-IN"/>
        </w:rPr>
        <w:t>anual</w:t>
      </w:r>
      <w:proofErr w:type="spellEnd"/>
      <w:r>
        <w:rPr>
          <w:rFonts w:ascii="Times New Roman" w:eastAsia="Droid Sans Fallback" w:hAnsi="Times New Roman" w:cs="FreeSans"/>
          <w:b/>
          <w:bCs/>
          <w:sz w:val="24"/>
          <w:szCs w:val="24"/>
          <w:lang w:val="hu-HU" w:eastAsia="zh-CN" w:bidi="hi-IN"/>
        </w:rPr>
        <w:t>:</w:t>
      </w:r>
    </w:p>
    <w:p w:rsidR="00004A9C" w:rsidRDefault="00C80DD8" w:rsidP="00BF1D7E">
      <w:pPr>
        <w:widowControl w:val="0"/>
        <w:numPr>
          <w:ilvl w:val="0"/>
          <w:numId w:val="21"/>
        </w:numPr>
        <w:spacing w:line="360" w:lineRule="auto"/>
        <w:rPr>
          <w:rFonts w:ascii="Times New Roman" w:eastAsia="Droid Sans Fallback" w:hAnsi="Times New Roman" w:cs="FreeSans"/>
          <w:b/>
          <w:bCs/>
          <w:sz w:val="24"/>
          <w:szCs w:val="24"/>
          <w:lang w:val="hu-HU" w:eastAsia="zh-CN" w:bidi="hi-IN"/>
        </w:rPr>
      </w:pPr>
      <w:proofErr w:type="spellStart"/>
      <w:r>
        <w:rPr>
          <w:rFonts w:ascii="Times New Roman" w:eastAsia="Droid Sans Fallback" w:hAnsi="Times New Roman" w:cs="FreeSans"/>
          <w:b/>
          <w:bCs/>
          <w:sz w:val="24"/>
          <w:szCs w:val="24"/>
          <w:lang w:val="hu-HU" w:eastAsia="zh-CN" w:bidi="hi-IN"/>
        </w:rPr>
        <w:lastRenderedPageBreak/>
        <w:t>Activităţi</w:t>
      </w:r>
      <w:proofErr w:type="spellEnd"/>
      <w:r>
        <w:rPr>
          <w:rFonts w:ascii="Times New Roman" w:eastAsia="Droid Sans Fallback" w:hAnsi="Times New Roman" w:cs="FreeSans"/>
          <w:b/>
          <w:bCs/>
          <w:sz w:val="24"/>
          <w:szCs w:val="24"/>
          <w:lang w:val="hu-HU" w:eastAsia="zh-CN" w:bidi="hi-IN"/>
        </w:rPr>
        <w:t xml:space="preserve"> </w:t>
      </w:r>
      <w:proofErr w:type="spellStart"/>
      <w:r>
        <w:rPr>
          <w:rFonts w:ascii="Times New Roman" w:eastAsia="Droid Sans Fallback" w:hAnsi="Times New Roman" w:cs="FreeSans"/>
          <w:b/>
          <w:bCs/>
          <w:sz w:val="24"/>
          <w:szCs w:val="24"/>
          <w:lang w:val="hu-HU" w:eastAsia="zh-CN" w:bidi="hi-IN"/>
        </w:rPr>
        <w:t>sportive</w:t>
      </w:r>
      <w:proofErr w:type="spellEnd"/>
      <w:r>
        <w:rPr>
          <w:rFonts w:ascii="Times New Roman" w:eastAsia="Droid Sans Fallback" w:hAnsi="Times New Roman" w:cs="FreeSans"/>
          <w:b/>
          <w:bCs/>
          <w:sz w:val="24"/>
          <w:szCs w:val="24"/>
          <w:lang w:val="hu-HU" w:eastAsia="zh-CN" w:bidi="hi-IN"/>
        </w:rPr>
        <w:t xml:space="preserve">: </w:t>
      </w:r>
      <w:proofErr w:type="spellStart"/>
      <w:r>
        <w:rPr>
          <w:rFonts w:ascii="Times New Roman" w:eastAsia="Droid Sans Fallback" w:hAnsi="Times New Roman" w:cs="FreeSans"/>
          <w:b/>
          <w:bCs/>
          <w:sz w:val="24"/>
          <w:szCs w:val="24"/>
          <w:lang w:val="hu-HU" w:eastAsia="zh-CN" w:bidi="hi-IN"/>
        </w:rPr>
        <w:t>Campanii</w:t>
      </w:r>
      <w:proofErr w:type="spellEnd"/>
      <w:r>
        <w:rPr>
          <w:rFonts w:ascii="Times New Roman" w:eastAsia="Droid Sans Fallback" w:hAnsi="Times New Roman" w:cs="FreeSans"/>
          <w:b/>
          <w:bCs/>
          <w:sz w:val="24"/>
          <w:szCs w:val="24"/>
          <w:lang w:val="hu-HU" w:eastAsia="zh-CN" w:bidi="hi-IN"/>
        </w:rPr>
        <w:t xml:space="preserve"> de </w:t>
      </w:r>
      <w:proofErr w:type="spellStart"/>
      <w:r>
        <w:rPr>
          <w:rFonts w:ascii="Times New Roman" w:eastAsia="Droid Sans Fallback" w:hAnsi="Times New Roman" w:cs="FreeSans"/>
          <w:b/>
          <w:bCs/>
          <w:sz w:val="24"/>
          <w:szCs w:val="24"/>
          <w:lang w:val="hu-HU" w:eastAsia="zh-CN" w:bidi="hi-IN"/>
        </w:rPr>
        <w:t>promovare</w:t>
      </w:r>
      <w:proofErr w:type="spellEnd"/>
      <w:r>
        <w:rPr>
          <w:rFonts w:ascii="Times New Roman" w:eastAsia="Droid Sans Fallback" w:hAnsi="Times New Roman" w:cs="FreeSans"/>
          <w:b/>
          <w:bCs/>
          <w:sz w:val="24"/>
          <w:szCs w:val="24"/>
          <w:lang w:val="hu-HU" w:eastAsia="zh-CN" w:bidi="hi-IN"/>
        </w:rPr>
        <w:t xml:space="preserve"> a </w:t>
      </w:r>
      <w:proofErr w:type="spellStart"/>
      <w:r>
        <w:rPr>
          <w:rFonts w:ascii="Times New Roman" w:eastAsia="Droid Sans Fallback" w:hAnsi="Times New Roman" w:cs="FreeSans"/>
          <w:b/>
          <w:bCs/>
          <w:sz w:val="24"/>
          <w:szCs w:val="24"/>
          <w:lang w:val="hu-HU" w:eastAsia="zh-CN" w:bidi="hi-IN"/>
        </w:rPr>
        <w:t>sportului</w:t>
      </w:r>
      <w:proofErr w:type="spellEnd"/>
      <w:r>
        <w:rPr>
          <w:rFonts w:ascii="Times New Roman" w:eastAsia="Droid Sans Fallback" w:hAnsi="Times New Roman" w:cs="FreeSans"/>
          <w:b/>
          <w:bCs/>
          <w:sz w:val="24"/>
          <w:szCs w:val="24"/>
          <w:lang w:val="hu-HU" w:eastAsia="zh-CN" w:bidi="hi-IN"/>
        </w:rPr>
        <w:t xml:space="preserve">, </w:t>
      </w:r>
      <w:proofErr w:type="spellStart"/>
      <w:r>
        <w:rPr>
          <w:rFonts w:ascii="Times New Roman" w:eastAsia="Droid Sans Fallback" w:hAnsi="Times New Roman" w:cs="FreeSans"/>
          <w:b/>
          <w:bCs/>
          <w:sz w:val="24"/>
          <w:szCs w:val="24"/>
          <w:lang w:val="hu-HU" w:eastAsia="zh-CN" w:bidi="hi-IN"/>
        </w:rPr>
        <w:t>conferinţe</w:t>
      </w:r>
      <w:proofErr w:type="spellEnd"/>
      <w:r>
        <w:rPr>
          <w:rFonts w:ascii="Times New Roman" w:eastAsia="Droid Sans Fallback" w:hAnsi="Times New Roman" w:cs="FreeSans"/>
          <w:b/>
          <w:bCs/>
          <w:sz w:val="24"/>
          <w:szCs w:val="24"/>
          <w:lang w:val="hu-HU" w:eastAsia="zh-CN" w:bidi="hi-IN"/>
        </w:rPr>
        <w:t xml:space="preserve">, </w:t>
      </w:r>
      <w:proofErr w:type="spellStart"/>
      <w:r>
        <w:rPr>
          <w:rFonts w:ascii="Times New Roman" w:eastAsia="Droid Sans Fallback" w:hAnsi="Times New Roman" w:cs="FreeSans"/>
          <w:b/>
          <w:bCs/>
          <w:sz w:val="24"/>
          <w:szCs w:val="24"/>
          <w:lang w:val="hu-HU" w:eastAsia="zh-CN" w:bidi="hi-IN"/>
        </w:rPr>
        <w:t>dezbateri</w:t>
      </w:r>
      <w:proofErr w:type="spellEnd"/>
      <w:r>
        <w:rPr>
          <w:rFonts w:ascii="Times New Roman" w:eastAsia="Droid Sans Fallback" w:hAnsi="Times New Roman" w:cs="FreeSans"/>
          <w:b/>
          <w:bCs/>
          <w:sz w:val="24"/>
          <w:szCs w:val="24"/>
          <w:lang w:val="hu-HU" w:eastAsia="zh-CN" w:bidi="hi-IN"/>
        </w:rPr>
        <w:t xml:space="preserve">, </w:t>
      </w:r>
      <w:proofErr w:type="spellStart"/>
      <w:r>
        <w:rPr>
          <w:rFonts w:ascii="Times New Roman" w:eastAsia="Droid Sans Fallback" w:hAnsi="Times New Roman" w:cs="FreeSans"/>
          <w:b/>
          <w:bCs/>
          <w:sz w:val="24"/>
          <w:szCs w:val="24"/>
          <w:lang w:val="hu-HU" w:eastAsia="zh-CN" w:bidi="hi-IN"/>
        </w:rPr>
        <w:t>participarea</w:t>
      </w:r>
      <w:proofErr w:type="spellEnd"/>
      <w:r>
        <w:rPr>
          <w:rFonts w:ascii="Times New Roman" w:eastAsia="Droid Sans Fallback" w:hAnsi="Times New Roman" w:cs="FreeSans"/>
          <w:b/>
          <w:bCs/>
          <w:sz w:val="24"/>
          <w:szCs w:val="24"/>
          <w:lang w:val="hu-HU" w:eastAsia="zh-CN" w:bidi="hi-IN"/>
        </w:rPr>
        <w:t xml:space="preserve"> la </w:t>
      </w:r>
      <w:proofErr w:type="spellStart"/>
      <w:r>
        <w:rPr>
          <w:rFonts w:ascii="Times New Roman" w:eastAsia="Droid Sans Fallback" w:hAnsi="Times New Roman" w:cs="FreeSans"/>
          <w:b/>
          <w:bCs/>
          <w:sz w:val="24"/>
          <w:szCs w:val="24"/>
          <w:lang w:val="hu-HU" w:eastAsia="zh-CN" w:bidi="hi-IN"/>
        </w:rPr>
        <w:t>concursuri</w:t>
      </w:r>
      <w:proofErr w:type="spellEnd"/>
      <w:r>
        <w:rPr>
          <w:rFonts w:ascii="Times New Roman" w:eastAsia="Droid Sans Fallback" w:hAnsi="Times New Roman" w:cs="FreeSans"/>
          <w:b/>
          <w:bCs/>
          <w:sz w:val="24"/>
          <w:szCs w:val="24"/>
          <w:lang w:val="hu-HU" w:eastAsia="zh-CN" w:bidi="hi-IN"/>
        </w:rPr>
        <w:t xml:space="preserve">, </w:t>
      </w:r>
      <w:proofErr w:type="spellStart"/>
      <w:r>
        <w:rPr>
          <w:rFonts w:ascii="Times New Roman" w:eastAsia="Droid Sans Fallback" w:hAnsi="Times New Roman" w:cs="FreeSans"/>
          <w:b/>
          <w:bCs/>
          <w:sz w:val="24"/>
          <w:szCs w:val="24"/>
          <w:lang w:val="hu-HU" w:eastAsia="zh-CN" w:bidi="hi-IN"/>
        </w:rPr>
        <w:t>activităţi</w:t>
      </w:r>
      <w:proofErr w:type="spellEnd"/>
      <w:r>
        <w:rPr>
          <w:rFonts w:ascii="Times New Roman" w:eastAsia="Droid Sans Fallback" w:hAnsi="Times New Roman" w:cs="FreeSans"/>
          <w:b/>
          <w:bCs/>
          <w:sz w:val="24"/>
          <w:szCs w:val="24"/>
          <w:lang w:val="hu-HU" w:eastAsia="zh-CN" w:bidi="hi-IN"/>
        </w:rPr>
        <w:t xml:space="preserve"> </w:t>
      </w:r>
      <w:proofErr w:type="spellStart"/>
      <w:r>
        <w:rPr>
          <w:rFonts w:ascii="Times New Roman" w:eastAsia="Droid Sans Fallback" w:hAnsi="Times New Roman" w:cs="FreeSans"/>
          <w:b/>
          <w:bCs/>
          <w:sz w:val="24"/>
          <w:szCs w:val="24"/>
          <w:lang w:val="hu-HU" w:eastAsia="zh-CN" w:bidi="hi-IN"/>
        </w:rPr>
        <w:t>cu</w:t>
      </w:r>
      <w:proofErr w:type="spellEnd"/>
      <w:r>
        <w:rPr>
          <w:rFonts w:ascii="Times New Roman" w:eastAsia="Droid Sans Fallback" w:hAnsi="Times New Roman" w:cs="FreeSans"/>
          <w:b/>
          <w:bCs/>
          <w:sz w:val="24"/>
          <w:szCs w:val="24"/>
          <w:lang w:val="hu-HU" w:eastAsia="zh-CN" w:bidi="hi-IN"/>
        </w:rPr>
        <w:t xml:space="preserve"> </w:t>
      </w:r>
      <w:proofErr w:type="spellStart"/>
      <w:r>
        <w:rPr>
          <w:rFonts w:ascii="Times New Roman" w:eastAsia="Droid Sans Fallback" w:hAnsi="Times New Roman" w:cs="FreeSans"/>
          <w:b/>
          <w:bCs/>
          <w:sz w:val="24"/>
          <w:szCs w:val="24"/>
          <w:lang w:val="hu-HU" w:eastAsia="zh-CN" w:bidi="hi-IN"/>
        </w:rPr>
        <w:t>caracter</w:t>
      </w:r>
      <w:proofErr w:type="spellEnd"/>
      <w:r>
        <w:rPr>
          <w:rFonts w:ascii="Times New Roman" w:eastAsia="Droid Sans Fallback" w:hAnsi="Times New Roman" w:cs="FreeSans"/>
          <w:b/>
          <w:bCs/>
          <w:sz w:val="24"/>
          <w:szCs w:val="24"/>
          <w:lang w:val="hu-HU" w:eastAsia="zh-CN" w:bidi="hi-IN"/>
        </w:rPr>
        <w:t xml:space="preserve"> </w:t>
      </w:r>
      <w:proofErr w:type="spellStart"/>
      <w:r>
        <w:rPr>
          <w:rFonts w:ascii="Times New Roman" w:eastAsia="Droid Sans Fallback" w:hAnsi="Times New Roman" w:cs="FreeSans"/>
          <w:b/>
          <w:bCs/>
          <w:sz w:val="24"/>
          <w:szCs w:val="24"/>
          <w:lang w:val="hu-HU" w:eastAsia="zh-CN" w:bidi="hi-IN"/>
        </w:rPr>
        <w:t>sportiv</w:t>
      </w:r>
      <w:proofErr w:type="spellEnd"/>
      <w:r>
        <w:rPr>
          <w:rFonts w:ascii="Times New Roman" w:eastAsia="Droid Sans Fallback" w:hAnsi="Times New Roman" w:cs="FreeSans"/>
          <w:b/>
          <w:bCs/>
          <w:sz w:val="24"/>
          <w:szCs w:val="24"/>
          <w:lang w:val="hu-HU" w:eastAsia="zh-CN" w:bidi="hi-IN"/>
        </w:rPr>
        <w:t xml:space="preserve">: </w:t>
      </w:r>
      <w:r w:rsidR="00BF1D7E">
        <w:rPr>
          <w:rFonts w:ascii="Times New Roman" w:eastAsia="Droid Sans Fallback" w:hAnsi="Times New Roman" w:cs="FreeSans"/>
          <w:b/>
          <w:bCs/>
          <w:sz w:val="24"/>
          <w:szCs w:val="24"/>
          <w:lang w:val="hu-HU" w:eastAsia="zh-CN" w:bidi="hi-IN"/>
        </w:rPr>
        <w:t>sum</w:t>
      </w:r>
      <w:r w:rsidR="00BF1D7E">
        <w:rPr>
          <w:rFonts w:ascii="Times New Roman" w:eastAsia="Droid Sans Fallback" w:hAnsi="Times New Roman" w:cs="FreeSans"/>
          <w:b/>
          <w:bCs/>
          <w:sz w:val="24"/>
          <w:szCs w:val="24"/>
          <w:lang w:val="ro-RO" w:eastAsia="zh-CN" w:bidi="hi-IN"/>
        </w:rPr>
        <w:t xml:space="preserve">a propusă de </w:t>
      </w:r>
      <w:r w:rsidR="0081570B">
        <w:rPr>
          <w:rFonts w:ascii="Times New Roman" w:eastAsia="Droid Sans Fallback" w:hAnsi="Times New Roman" w:cs="FreeSans"/>
          <w:b/>
          <w:bCs/>
          <w:sz w:val="24"/>
          <w:szCs w:val="24"/>
          <w:lang w:val="ro-RO" w:eastAsia="zh-CN" w:bidi="hi-IN"/>
        </w:rPr>
        <w:t>28</w:t>
      </w:r>
      <w:r>
        <w:rPr>
          <w:rFonts w:ascii="Times New Roman" w:eastAsia="Droid Sans Fallback" w:hAnsi="Times New Roman" w:cs="FreeSans"/>
          <w:b/>
          <w:bCs/>
          <w:sz w:val="24"/>
          <w:szCs w:val="24"/>
          <w:lang w:val="hu-HU" w:eastAsia="zh-CN" w:bidi="hi-IN"/>
        </w:rPr>
        <w:t>.000,00 RON</w:t>
      </w:r>
    </w:p>
    <w:p w:rsidR="00004A9C" w:rsidRDefault="00C80DD8" w:rsidP="00BF1D7E">
      <w:pPr>
        <w:widowControl w:val="0"/>
        <w:numPr>
          <w:ilvl w:val="0"/>
          <w:numId w:val="21"/>
        </w:numPr>
        <w:spacing w:line="360" w:lineRule="auto"/>
        <w:rPr>
          <w:rFonts w:ascii="Times New Roman" w:eastAsia="Droid Sans Fallback" w:hAnsi="Times New Roman" w:cs="FreeSans"/>
          <w:b/>
          <w:bCs/>
          <w:sz w:val="24"/>
          <w:szCs w:val="24"/>
          <w:lang w:val="hu-HU" w:eastAsia="zh-CN" w:bidi="hi-IN"/>
        </w:rPr>
      </w:pPr>
      <w:proofErr w:type="spellStart"/>
      <w:r>
        <w:rPr>
          <w:rFonts w:ascii="Times New Roman" w:eastAsia="Droid Sans Fallback" w:hAnsi="Times New Roman" w:cs="FreeSans"/>
          <w:b/>
          <w:bCs/>
          <w:sz w:val="24"/>
          <w:szCs w:val="24"/>
          <w:lang w:val="hu-HU" w:eastAsia="zh-CN" w:bidi="hi-IN"/>
        </w:rPr>
        <w:t>Activităţi</w:t>
      </w:r>
      <w:proofErr w:type="spellEnd"/>
      <w:r>
        <w:rPr>
          <w:rFonts w:ascii="Times New Roman" w:eastAsia="Droid Sans Fallback" w:hAnsi="Times New Roman" w:cs="FreeSans"/>
          <w:b/>
          <w:bCs/>
          <w:sz w:val="24"/>
          <w:szCs w:val="24"/>
          <w:lang w:val="hu-HU" w:eastAsia="zh-CN" w:bidi="hi-IN"/>
        </w:rPr>
        <w:t xml:space="preserve"> </w:t>
      </w:r>
      <w:proofErr w:type="spellStart"/>
      <w:r>
        <w:rPr>
          <w:rFonts w:ascii="Times New Roman" w:eastAsia="Droid Sans Fallback" w:hAnsi="Times New Roman" w:cs="FreeSans"/>
          <w:b/>
          <w:bCs/>
          <w:sz w:val="24"/>
          <w:szCs w:val="24"/>
          <w:lang w:val="hu-HU" w:eastAsia="zh-CN" w:bidi="hi-IN"/>
        </w:rPr>
        <w:t>culturale</w:t>
      </w:r>
      <w:proofErr w:type="spellEnd"/>
      <w:r>
        <w:rPr>
          <w:rFonts w:ascii="Times New Roman" w:eastAsia="Droid Sans Fallback" w:hAnsi="Times New Roman" w:cs="FreeSans"/>
          <w:b/>
          <w:bCs/>
          <w:sz w:val="24"/>
          <w:szCs w:val="24"/>
          <w:lang w:val="hu-HU" w:eastAsia="zh-CN" w:bidi="hi-IN"/>
        </w:rPr>
        <w:t xml:space="preserve">: </w:t>
      </w:r>
      <w:proofErr w:type="spellStart"/>
      <w:r>
        <w:rPr>
          <w:rFonts w:ascii="Times New Roman" w:eastAsia="Droid Sans Fallback" w:hAnsi="Times New Roman" w:cs="FreeSans"/>
          <w:b/>
          <w:bCs/>
          <w:sz w:val="24"/>
          <w:szCs w:val="24"/>
          <w:lang w:val="hu-HU" w:eastAsia="zh-CN" w:bidi="hi-IN"/>
        </w:rPr>
        <w:t>Participarea</w:t>
      </w:r>
      <w:proofErr w:type="spellEnd"/>
      <w:r>
        <w:rPr>
          <w:rFonts w:ascii="Times New Roman" w:eastAsia="Droid Sans Fallback" w:hAnsi="Times New Roman" w:cs="FreeSans"/>
          <w:b/>
          <w:bCs/>
          <w:sz w:val="24"/>
          <w:szCs w:val="24"/>
          <w:lang w:val="hu-HU" w:eastAsia="zh-CN" w:bidi="hi-IN"/>
        </w:rPr>
        <w:t xml:space="preserve"> la </w:t>
      </w:r>
      <w:proofErr w:type="spellStart"/>
      <w:r>
        <w:rPr>
          <w:rFonts w:ascii="Times New Roman" w:eastAsia="Droid Sans Fallback" w:hAnsi="Times New Roman" w:cs="FreeSans"/>
          <w:b/>
          <w:bCs/>
          <w:sz w:val="24"/>
          <w:szCs w:val="24"/>
          <w:lang w:val="hu-HU" w:eastAsia="zh-CN" w:bidi="hi-IN"/>
        </w:rPr>
        <w:t>diverse</w:t>
      </w:r>
      <w:proofErr w:type="spellEnd"/>
      <w:r>
        <w:rPr>
          <w:rFonts w:ascii="Times New Roman" w:eastAsia="Droid Sans Fallback" w:hAnsi="Times New Roman" w:cs="FreeSans"/>
          <w:b/>
          <w:bCs/>
          <w:sz w:val="24"/>
          <w:szCs w:val="24"/>
          <w:lang w:val="hu-HU" w:eastAsia="zh-CN" w:bidi="hi-IN"/>
        </w:rPr>
        <w:t xml:space="preserve"> </w:t>
      </w:r>
      <w:proofErr w:type="spellStart"/>
      <w:r>
        <w:rPr>
          <w:rFonts w:ascii="Times New Roman" w:eastAsia="Droid Sans Fallback" w:hAnsi="Times New Roman" w:cs="FreeSans"/>
          <w:b/>
          <w:bCs/>
          <w:sz w:val="24"/>
          <w:szCs w:val="24"/>
          <w:lang w:val="hu-HU" w:eastAsia="zh-CN" w:bidi="hi-IN"/>
        </w:rPr>
        <w:t>concursuri</w:t>
      </w:r>
      <w:proofErr w:type="spellEnd"/>
      <w:r>
        <w:rPr>
          <w:rFonts w:ascii="Times New Roman" w:eastAsia="Droid Sans Fallback" w:hAnsi="Times New Roman" w:cs="FreeSans"/>
          <w:b/>
          <w:bCs/>
          <w:sz w:val="24"/>
          <w:szCs w:val="24"/>
          <w:lang w:val="hu-HU" w:eastAsia="zh-CN" w:bidi="hi-IN"/>
        </w:rPr>
        <w:t xml:space="preserve"> a </w:t>
      </w:r>
      <w:proofErr w:type="spellStart"/>
      <w:r>
        <w:rPr>
          <w:rFonts w:ascii="Times New Roman" w:eastAsia="Droid Sans Fallback" w:hAnsi="Times New Roman" w:cs="FreeSans"/>
          <w:b/>
          <w:bCs/>
          <w:sz w:val="24"/>
          <w:szCs w:val="24"/>
          <w:lang w:val="hu-HU" w:eastAsia="zh-CN" w:bidi="hi-IN"/>
        </w:rPr>
        <w:t>tinerilor</w:t>
      </w:r>
      <w:proofErr w:type="spellEnd"/>
      <w:r>
        <w:rPr>
          <w:rFonts w:ascii="Times New Roman" w:eastAsia="Droid Sans Fallback" w:hAnsi="Times New Roman" w:cs="FreeSans"/>
          <w:b/>
          <w:bCs/>
          <w:sz w:val="24"/>
          <w:szCs w:val="24"/>
          <w:lang w:val="hu-HU" w:eastAsia="zh-CN" w:bidi="hi-IN"/>
        </w:rPr>
        <w:t xml:space="preserve"> </w:t>
      </w:r>
      <w:proofErr w:type="spellStart"/>
      <w:r>
        <w:rPr>
          <w:rFonts w:ascii="Times New Roman" w:eastAsia="Droid Sans Fallback" w:hAnsi="Times New Roman" w:cs="FreeSans"/>
          <w:b/>
          <w:bCs/>
          <w:sz w:val="24"/>
          <w:szCs w:val="24"/>
          <w:lang w:val="hu-HU" w:eastAsia="zh-CN" w:bidi="hi-IN"/>
        </w:rPr>
        <w:t>talentaţi</w:t>
      </w:r>
      <w:proofErr w:type="spellEnd"/>
      <w:r>
        <w:rPr>
          <w:rFonts w:ascii="Times New Roman" w:eastAsia="Droid Sans Fallback" w:hAnsi="Times New Roman" w:cs="FreeSans"/>
          <w:b/>
          <w:bCs/>
          <w:sz w:val="24"/>
          <w:szCs w:val="24"/>
          <w:lang w:val="hu-HU" w:eastAsia="zh-CN" w:bidi="hi-IN"/>
        </w:rPr>
        <w:t xml:space="preserve">, </w:t>
      </w:r>
      <w:proofErr w:type="spellStart"/>
      <w:r>
        <w:rPr>
          <w:rFonts w:ascii="Times New Roman" w:eastAsia="Droid Sans Fallback" w:hAnsi="Times New Roman" w:cs="FreeSans"/>
          <w:b/>
          <w:bCs/>
          <w:sz w:val="24"/>
          <w:szCs w:val="24"/>
          <w:lang w:val="hu-HU" w:eastAsia="zh-CN" w:bidi="hi-IN"/>
        </w:rPr>
        <w:t>promovarea</w:t>
      </w:r>
      <w:proofErr w:type="spellEnd"/>
      <w:r>
        <w:rPr>
          <w:rFonts w:ascii="Times New Roman" w:eastAsia="Droid Sans Fallback" w:hAnsi="Times New Roman" w:cs="FreeSans"/>
          <w:b/>
          <w:bCs/>
          <w:sz w:val="24"/>
          <w:szCs w:val="24"/>
          <w:lang w:val="hu-HU" w:eastAsia="zh-CN" w:bidi="hi-IN"/>
        </w:rPr>
        <w:t xml:space="preserve"> din </w:t>
      </w:r>
      <w:proofErr w:type="spellStart"/>
      <w:r>
        <w:rPr>
          <w:rFonts w:ascii="Times New Roman" w:eastAsia="Droid Sans Fallback" w:hAnsi="Times New Roman" w:cs="FreeSans"/>
          <w:b/>
          <w:bCs/>
          <w:sz w:val="24"/>
          <w:szCs w:val="24"/>
          <w:lang w:val="hu-HU" w:eastAsia="zh-CN" w:bidi="hi-IN"/>
        </w:rPr>
        <w:t>diverse</w:t>
      </w:r>
      <w:proofErr w:type="spellEnd"/>
      <w:r>
        <w:rPr>
          <w:rFonts w:ascii="Times New Roman" w:eastAsia="Droid Sans Fallback" w:hAnsi="Times New Roman" w:cs="FreeSans"/>
          <w:b/>
          <w:bCs/>
          <w:sz w:val="24"/>
          <w:szCs w:val="24"/>
          <w:lang w:val="hu-HU" w:eastAsia="zh-CN" w:bidi="hi-IN"/>
        </w:rPr>
        <w:t xml:space="preserve"> </w:t>
      </w:r>
      <w:proofErr w:type="spellStart"/>
      <w:r>
        <w:rPr>
          <w:rFonts w:ascii="Times New Roman" w:eastAsia="Droid Sans Fallback" w:hAnsi="Times New Roman" w:cs="FreeSans"/>
          <w:b/>
          <w:bCs/>
          <w:sz w:val="24"/>
          <w:szCs w:val="24"/>
          <w:lang w:val="hu-HU" w:eastAsia="zh-CN" w:bidi="hi-IN"/>
        </w:rPr>
        <w:t>domenii</w:t>
      </w:r>
      <w:proofErr w:type="spellEnd"/>
      <w:r>
        <w:rPr>
          <w:rFonts w:ascii="Times New Roman" w:eastAsia="Droid Sans Fallback" w:hAnsi="Times New Roman" w:cs="FreeSans"/>
          <w:b/>
          <w:bCs/>
          <w:sz w:val="24"/>
          <w:szCs w:val="24"/>
          <w:lang w:val="hu-HU" w:eastAsia="zh-CN" w:bidi="hi-IN"/>
        </w:rPr>
        <w:t xml:space="preserve"> </w:t>
      </w:r>
      <w:proofErr w:type="spellStart"/>
      <w:r>
        <w:rPr>
          <w:rFonts w:ascii="Times New Roman" w:eastAsia="Droid Sans Fallback" w:hAnsi="Times New Roman" w:cs="FreeSans"/>
          <w:b/>
          <w:bCs/>
          <w:sz w:val="24"/>
          <w:szCs w:val="24"/>
          <w:lang w:val="hu-HU" w:eastAsia="zh-CN" w:bidi="hi-IN"/>
        </w:rPr>
        <w:t>culturale</w:t>
      </w:r>
      <w:proofErr w:type="spellEnd"/>
      <w:r>
        <w:rPr>
          <w:rFonts w:ascii="Times New Roman" w:eastAsia="Droid Sans Fallback" w:hAnsi="Times New Roman" w:cs="FreeSans"/>
          <w:b/>
          <w:bCs/>
          <w:sz w:val="24"/>
          <w:szCs w:val="24"/>
          <w:lang w:val="hu-HU" w:eastAsia="zh-CN" w:bidi="hi-IN"/>
        </w:rPr>
        <w:t xml:space="preserve">: </w:t>
      </w:r>
      <w:proofErr w:type="spellStart"/>
      <w:proofErr w:type="gramStart"/>
      <w:r>
        <w:rPr>
          <w:rFonts w:ascii="Times New Roman" w:eastAsia="Droid Sans Fallback" w:hAnsi="Times New Roman" w:cs="FreeSans"/>
          <w:b/>
          <w:bCs/>
          <w:sz w:val="24"/>
          <w:szCs w:val="24"/>
          <w:lang w:val="hu-HU" w:eastAsia="zh-CN" w:bidi="hi-IN"/>
        </w:rPr>
        <w:t>arta,muzică</w:t>
      </w:r>
      <w:proofErr w:type="spellEnd"/>
      <w:proofErr w:type="gramEnd"/>
      <w:r>
        <w:rPr>
          <w:rFonts w:ascii="Times New Roman" w:eastAsia="Droid Sans Fallback" w:hAnsi="Times New Roman" w:cs="FreeSans"/>
          <w:b/>
          <w:bCs/>
          <w:sz w:val="24"/>
          <w:szCs w:val="24"/>
          <w:lang w:val="hu-HU" w:eastAsia="zh-CN" w:bidi="hi-IN"/>
        </w:rPr>
        <w:t xml:space="preserve">, </w:t>
      </w:r>
      <w:proofErr w:type="spellStart"/>
      <w:r>
        <w:rPr>
          <w:rFonts w:ascii="Times New Roman" w:eastAsia="Droid Sans Fallback" w:hAnsi="Times New Roman" w:cs="FreeSans"/>
          <w:b/>
          <w:bCs/>
          <w:sz w:val="24"/>
          <w:szCs w:val="24"/>
          <w:lang w:val="hu-HU" w:eastAsia="zh-CN" w:bidi="hi-IN"/>
        </w:rPr>
        <w:t>dans</w:t>
      </w:r>
      <w:proofErr w:type="spellEnd"/>
      <w:r>
        <w:rPr>
          <w:rFonts w:ascii="Times New Roman" w:eastAsia="Droid Sans Fallback" w:hAnsi="Times New Roman" w:cs="FreeSans"/>
          <w:b/>
          <w:bCs/>
          <w:sz w:val="24"/>
          <w:szCs w:val="24"/>
          <w:lang w:val="hu-HU" w:eastAsia="zh-CN" w:bidi="hi-IN"/>
        </w:rPr>
        <w:t xml:space="preserve">, </w:t>
      </w:r>
      <w:proofErr w:type="spellStart"/>
      <w:r>
        <w:rPr>
          <w:rFonts w:ascii="Times New Roman" w:eastAsia="Droid Sans Fallback" w:hAnsi="Times New Roman" w:cs="FreeSans"/>
          <w:b/>
          <w:bCs/>
          <w:sz w:val="24"/>
          <w:szCs w:val="24"/>
          <w:lang w:val="hu-HU" w:eastAsia="zh-CN" w:bidi="hi-IN"/>
        </w:rPr>
        <w:t>formaţii</w:t>
      </w:r>
      <w:proofErr w:type="spellEnd"/>
      <w:r>
        <w:rPr>
          <w:rFonts w:ascii="Times New Roman" w:eastAsia="Droid Sans Fallback" w:hAnsi="Times New Roman" w:cs="FreeSans"/>
          <w:b/>
          <w:bCs/>
          <w:sz w:val="24"/>
          <w:szCs w:val="24"/>
          <w:lang w:val="hu-HU" w:eastAsia="zh-CN" w:bidi="hi-IN"/>
        </w:rPr>
        <w:t xml:space="preserve">, </w:t>
      </w:r>
      <w:proofErr w:type="spellStart"/>
      <w:r>
        <w:rPr>
          <w:rFonts w:ascii="Times New Roman" w:eastAsia="Droid Sans Fallback" w:hAnsi="Times New Roman" w:cs="FreeSans"/>
          <w:b/>
          <w:bCs/>
          <w:sz w:val="24"/>
          <w:szCs w:val="24"/>
          <w:lang w:val="hu-HU" w:eastAsia="zh-CN" w:bidi="hi-IN"/>
        </w:rPr>
        <w:t>expoziţii</w:t>
      </w:r>
      <w:proofErr w:type="spellEnd"/>
      <w:r>
        <w:rPr>
          <w:rFonts w:ascii="Times New Roman" w:eastAsia="Droid Sans Fallback" w:hAnsi="Times New Roman" w:cs="FreeSans"/>
          <w:b/>
          <w:bCs/>
          <w:sz w:val="24"/>
          <w:szCs w:val="24"/>
          <w:lang w:val="hu-HU" w:eastAsia="zh-CN" w:bidi="hi-IN"/>
        </w:rPr>
        <w:t xml:space="preserve">, </w:t>
      </w:r>
      <w:proofErr w:type="spellStart"/>
      <w:r>
        <w:rPr>
          <w:rFonts w:ascii="Times New Roman" w:eastAsia="Droid Sans Fallback" w:hAnsi="Times New Roman" w:cs="FreeSans"/>
          <w:b/>
          <w:bCs/>
          <w:sz w:val="24"/>
          <w:szCs w:val="24"/>
          <w:lang w:val="hu-HU" w:eastAsia="zh-CN" w:bidi="hi-IN"/>
        </w:rPr>
        <w:t>conferinţe</w:t>
      </w:r>
      <w:proofErr w:type="spellEnd"/>
      <w:r>
        <w:rPr>
          <w:rFonts w:ascii="Times New Roman" w:eastAsia="Droid Sans Fallback" w:hAnsi="Times New Roman" w:cs="FreeSans"/>
          <w:b/>
          <w:bCs/>
          <w:sz w:val="24"/>
          <w:szCs w:val="24"/>
          <w:lang w:val="hu-HU" w:eastAsia="zh-CN" w:bidi="hi-IN"/>
        </w:rPr>
        <w:t xml:space="preserve">, </w:t>
      </w:r>
      <w:proofErr w:type="spellStart"/>
      <w:r>
        <w:rPr>
          <w:rFonts w:ascii="Times New Roman" w:eastAsia="Droid Sans Fallback" w:hAnsi="Times New Roman" w:cs="FreeSans"/>
          <w:b/>
          <w:bCs/>
          <w:sz w:val="24"/>
          <w:szCs w:val="24"/>
          <w:lang w:val="hu-HU" w:eastAsia="zh-CN" w:bidi="hi-IN"/>
        </w:rPr>
        <w:t>programe</w:t>
      </w:r>
      <w:proofErr w:type="spellEnd"/>
      <w:r>
        <w:rPr>
          <w:rFonts w:ascii="Times New Roman" w:eastAsia="Droid Sans Fallback" w:hAnsi="Times New Roman" w:cs="FreeSans"/>
          <w:b/>
          <w:bCs/>
          <w:sz w:val="24"/>
          <w:szCs w:val="24"/>
          <w:lang w:val="hu-HU" w:eastAsia="zh-CN" w:bidi="hi-IN"/>
        </w:rPr>
        <w:t xml:space="preserve"> </w:t>
      </w:r>
      <w:proofErr w:type="spellStart"/>
      <w:r>
        <w:rPr>
          <w:rFonts w:ascii="Times New Roman" w:eastAsia="Droid Sans Fallback" w:hAnsi="Times New Roman" w:cs="FreeSans"/>
          <w:b/>
          <w:bCs/>
          <w:sz w:val="24"/>
          <w:szCs w:val="24"/>
          <w:lang w:val="hu-HU" w:eastAsia="zh-CN" w:bidi="hi-IN"/>
        </w:rPr>
        <w:t>culturale</w:t>
      </w:r>
      <w:proofErr w:type="spellEnd"/>
      <w:r>
        <w:rPr>
          <w:rFonts w:ascii="Times New Roman" w:eastAsia="Droid Sans Fallback" w:hAnsi="Times New Roman" w:cs="FreeSans"/>
          <w:b/>
          <w:bCs/>
          <w:sz w:val="24"/>
          <w:szCs w:val="24"/>
          <w:lang w:val="hu-HU" w:eastAsia="zh-CN" w:bidi="hi-IN"/>
        </w:rPr>
        <w:t xml:space="preserve">: </w:t>
      </w:r>
      <w:r w:rsidR="00BF1D7E">
        <w:rPr>
          <w:rFonts w:ascii="Times New Roman" w:eastAsia="Droid Sans Fallback" w:hAnsi="Times New Roman" w:cs="FreeSans"/>
          <w:b/>
          <w:bCs/>
          <w:sz w:val="24"/>
          <w:szCs w:val="24"/>
          <w:lang w:val="hu-HU" w:eastAsia="zh-CN" w:bidi="hi-IN"/>
        </w:rPr>
        <w:t>sum</w:t>
      </w:r>
      <w:r w:rsidR="00BF1D7E">
        <w:rPr>
          <w:rFonts w:ascii="Times New Roman" w:eastAsia="Droid Sans Fallback" w:hAnsi="Times New Roman" w:cs="FreeSans"/>
          <w:b/>
          <w:bCs/>
          <w:sz w:val="24"/>
          <w:szCs w:val="24"/>
          <w:lang w:val="ro-RO" w:eastAsia="zh-CN" w:bidi="hi-IN"/>
        </w:rPr>
        <w:t xml:space="preserve">a propusă de </w:t>
      </w:r>
      <w:r w:rsidR="0081570B">
        <w:rPr>
          <w:rFonts w:ascii="Times New Roman" w:eastAsia="Droid Sans Fallback" w:hAnsi="Times New Roman" w:cs="FreeSans"/>
          <w:b/>
          <w:bCs/>
          <w:sz w:val="24"/>
          <w:szCs w:val="24"/>
          <w:lang w:val="ro-RO" w:eastAsia="zh-CN" w:bidi="hi-IN"/>
        </w:rPr>
        <w:t>28</w:t>
      </w:r>
      <w:r>
        <w:rPr>
          <w:rFonts w:ascii="Times New Roman" w:eastAsia="Droid Sans Fallback" w:hAnsi="Times New Roman" w:cs="FreeSans"/>
          <w:b/>
          <w:bCs/>
          <w:sz w:val="24"/>
          <w:szCs w:val="24"/>
          <w:lang w:val="hu-HU" w:eastAsia="zh-CN" w:bidi="hi-IN"/>
        </w:rPr>
        <w:t>.000,00 RON</w:t>
      </w:r>
    </w:p>
    <w:p w:rsidR="00004A9C" w:rsidRDefault="00C80DD8" w:rsidP="00BF1D7E">
      <w:pPr>
        <w:widowControl w:val="0"/>
        <w:numPr>
          <w:ilvl w:val="0"/>
          <w:numId w:val="20"/>
        </w:numPr>
        <w:spacing w:line="360" w:lineRule="auto"/>
        <w:rPr>
          <w:rFonts w:ascii="Times New Roman" w:eastAsia="Droid Sans Fallback" w:hAnsi="Times New Roman" w:cs="FreeSans"/>
          <w:b/>
          <w:bCs/>
          <w:sz w:val="24"/>
          <w:szCs w:val="24"/>
          <w:lang w:val="hu-HU" w:eastAsia="zh-CN" w:bidi="hi-IN"/>
        </w:rPr>
      </w:pPr>
      <w:proofErr w:type="spellStart"/>
      <w:r>
        <w:rPr>
          <w:rFonts w:ascii="Times New Roman" w:eastAsia="Droid Sans Fallback" w:hAnsi="Times New Roman" w:cs="FreeSans"/>
          <w:b/>
          <w:bCs/>
          <w:sz w:val="24"/>
          <w:szCs w:val="24"/>
          <w:lang w:val="hu-HU" w:eastAsia="zh-CN" w:bidi="hi-IN"/>
        </w:rPr>
        <w:t>Asistenţă</w:t>
      </w:r>
      <w:proofErr w:type="spellEnd"/>
      <w:r>
        <w:rPr>
          <w:rFonts w:ascii="Times New Roman" w:eastAsia="Droid Sans Fallback" w:hAnsi="Times New Roman" w:cs="FreeSans"/>
          <w:b/>
          <w:bCs/>
          <w:sz w:val="24"/>
          <w:szCs w:val="24"/>
          <w:lang w:val="hu-HU" w:eastAsia="zh-CN" w:bidi="hi-IN"/>
        </w:rPr>
        <w:t xml:space="preserve"> </w:t>
      </w:r>
      <w:proofErr w:type="spellStart"/>
      <w:r>
        <w:rPr>
          <w:rFonts w:ascii="Times New Roman" w:eastAsia="Droid Sans Fallback" w:hAnsi="Times New Roman" w:cs="FreeSans"/>
          <w:b/>
          <w:bCs/>
          <w:sz w:val="24"/>
          <w:szCs w:val="24"/>
          <w:lang w:val="hu-HU" w:eastAsia="zh-CN" w:bidi="hi-IN"/>
        </w:rPr>
        <w:t>socială</w:t>
      </w:r>
      <w:proofErr w:type="spellEnd"/>
      <w:r>
        <w:rPr>
          <w:rFonts w:ascii="Times New Roman" w:eastAsia="Droid Sans Fallback" w:hAnsi="Times New Roman" w:cs="FreeSans"/>
          <w:b/>
          <w:bCs/>
          <w:sz w:val="24"/>
          <w:szCs w:val="24"/>
          <w:lang w:val="hu-HU" w:eastAsia="zh-CN" w:bidi="hi-IN"/>
        </w:rPr>
        <w:t>:</w:t>
      </w:r>
      <w:r>
        <w:t xml:space="preserve"> </w:t>
      </w:r>
      <w:proofErr w:type="spellStart"/>
      <w:r>
        <w:rPr>
          <w:rFonts w:ascii="Times New Roman" w:eastAsia="Droid Sans Fallback" w:hAnsi="Times New Roman" w:cs="FreeSans"/>
          <w:b/>
          <w:bCs/>
          <w:sz w:val="24"/>
          <w:szCs w:val="24"/>
          <w:lang w:val="hu-HU" w:eastAsia="zh-CN" w:bidi="hi-IN"/>
        </w:rPr>
        <w:t>Campanii</w:t>
      </w:r>
      <w:proofErr w:type="spellEnd"/>
      <w:r>
        <w:rPr>
          <w:rFonts w:ascii="Times New Roman" w:eastAsia="Droid Sans Fallback" w:hAnsi="Times New Roman" w:cs="FreeSans"/>
          <w:b/>
          <w:bCs/>
          <w:sz w:val="24"/>
          <w:szCs w:val="24"/>
          <w:lang w:val="hu-HU" w:eastAsia="zh-CN" w:bidi="hi-IN"/>
        </w:rPr>
        <w:t xml:space="preserve"> </w:t>
      </w:r>
      <w:proofErr w:type="spellStart"/>
      <w:r>
        <w:rPr>
          <w:rFonts w:ascii="Times New Roman" w:eastAsia="Droid Sans Fallback" w:hAnsi="Times New Roman" w:cs="FreeSans"/>
          <w:b/>
          <w:bCs/>
          <w:sz w:val="24"/>
          <w:szCs w:val="24"/>
          <w:lang w:val="hu-HU" w:eastAsia="zh-CN" w:bidi="hi-IN"/>
        </w:rPr>
        <w:t>sociale</w:t>
      </w:r>
      <w:proofErr w:type="spellEnd"/>
      <w:r>
        <w:rPr>
          <w:rFonts w:ascii="Times New Roman" w:eastAsia="Droid Sans Fallback" w:hAnsi="Times New Roman" w:cs="FreeSans"/>
          <w:b/>
          <w:bCs/>
          <w:sz w:val="24"/>
          <w:szCs w:val="24"/>
          <w:lang w:val="hu-HU" w:eastAsia="zh-CN" w:bidi="hi-IN"/>
        </w:rPr>
        <w:t xml:space="preserve">, </w:t>
      </w:r>
      <w:proofErr w:type="spellStart"/>
      <w:r>
        <w:rPr>
          <w:rFonts w:ascii="Times New Roman" w:eastAsia="Droid Sans Fallback" w:hAnsi="Times New Roman" w:cs="FreeSans"/>
          <w:b/>
          <w:bCs/>
          <w:sz w:val="24"/>
          <w:szCs w:val="24"/>
          <w:lang w:val="hu-HU" w:eastAsia="zh-CN" w:bidi="hi-IN"/>
        </w:rPr>
        <w:t>seminarii</w:t>
      </w:r>
      <w:proofErr w:type="spellEnd"/>
      <w:r>
        <w:rPr>
          <w:rFonts w:ascii="Times New Roman" w:eastAsia="Droid Sans Fallback" w:hAnsi="Times New Roman" w:cs="FreeSans"/>
          <w:b/>
          <w:bCs/>
          <w:sz w:val="24"/>
          <w:szCs w:val="24"/>
          <w:lang w:val="hu-HU" w:eastAsia="zh-CN" w:bidi="hi-IN"/>
        </w:rPr>
        <w:t xml:space="preserve">, </w:t>
      </w:r>
      <w:proofErr w:type="spellStart"/>
      <w:r>
        <w:rPr>
          <w:rFonts w:ascii="Times New Roman" w:eastAsia="Droid Sans Fallback" w:hAnsi="Times New Roman" w:cs="FreeSans"/>
          <w:b/>
          <w:bCs/>
          <w:sz w:val="24"/>
          <w:szCs w:val="24"/>
          <w:lang w:val="hu-HU" w:eastAsia="zh-CN" w:bidi="hi-IN"/>
        </w:rPr>
        <w:t>informări</w:t>
      </w:r>
      <w:proofErr w:type="spellEnd"/>
      <w:r>
        <w:rPr>
          <w:rFonts w:ascii="Times New Roman" w:eastAsia="Droid Sans Fallback" w:hAnsi="Times New Roman" w:cs="FreeSans"/>
          <w:b/>
          <w:bCs/>
          <w:sz w:val="24"/>
          <w:szCs w:val="24"/>
          <w:lang w:val="hu-HU" w:eastAsia="zh-CN" w:bidi="hi-IN"/>
        </w:rPr>
        <w:t xml:space="preserve"> </w:t>
      </w:r>
      <w:proofErr w:type="spellStart"/>
      <w:r>
        <w:rPr>
          <w:rFonts w:ascii="Times New Roman" w:eastAsia="Droid Sans Fallback" w:hAnsi="Times New Roman" w:cs="FreeSans"/>
          <w:b/>
          <w:bCs/>
          <w:sz w:val="24"/>
          <w:szCs w:val="24"/>
          <w:lang w:val="hu-HU" w:eastAsia="zh-CN" w:bidi="hi-IN"/>
        </w:rPr>
        <w:t>în</w:t>
      </w:r>
      <w:proofErr w:type="spellEnd"/>
      <w:r>
        <w:rPr>
          <w:rFonts w:ascii="Times New Roman" w:eastAsia="Droid Sans Fallback" w:hAnsi="Times New Roman" w:cs="FreeSans"/>
          <w:b/>
          <w:bCs/>
          <w:sz w:val="24"/>
          <w:szCs w:val="24"/>
          <w:lang w:val="hu-HU" w:eastAsia="zh-CN" w:bidi="hi-IN"/>
        </w:rPr>
        <w:t xml:space="preserve"> </w:t>
      </w:r>
      <w:proofErr w:type="spellStart"/>
      <w:r>
        <w:rPr>
          <w:rFonts w:ascii="Times New Roman" w:eastAsia="Droid Sans Fallback" w:hAnsi="Times New Roman" w:cs="FreeSans"/>
          <w:b/>
          <w:bCs/>
          <w:sz w:val="24"/>
          <w:szCs w:val="24"/>
          <w:lang w:val="hu-HU" w:eastAsia="zh-CN" w:bidi="hi-IN"/>
        </w:rPr>
        <w:t>domeniu</w:t>
      </w:r>
      <w:proofErr w:type="spellEnd"/>
      <w:r>
        <w:rPr>
          <w:rFonts w:ascii="Times New Roman" w:eastAsia="Droid Sans Fallback" w:hAnsi="Times New Roman" w:cs="FreeSans"/>
          <w:b/>
          <w:bCs/>
          <w:sz w:val="24"/>
          <w:szCs w:val="24"/>
          <w:lang w:val="hu-HU" w:eastAsia="zh-CN" w:bidi="hi-IN"/>
        </w:rPr>
        <w:t xml:space="preserve">, </w:t>
      </w:r>
      <w:proofErr w:type="spellStart"/>
      <w:r>
        <w:rPr>
          <w:rFonts w:ascii="Times New Roman" w:eastAsia="Droid Sans Fallback" w:hAnsi="Times New Roman" w:cs="FreeSans"/>
          <w:b/>
          <w:bCs/>
          <w:sz w:val="24"/>
          <w:szCs w:val="24"/>
          <w:lang w:val="hu-HU" w:eastAsia="zh-CN" w:bidi="hi-IN"/>
        </w:rPr>
        <w:t>cursuri</w:t>
      </w:r>
      <w:proofErr w:type="spellEnd"/>
      <w:r>
        <w:rPr>
          <w:rFonts w:ascii="Times New Roman" w:eastAsia="Droid Sans Fallback" w:hAnsi="Times New Roman" w:cs="FreeSans"/>
          <w:b/>
          <w:bCs/>
          <w:sz w:val="24"/>
          <w:szCs w:val="24"/>
          <w:lang w:val="hu-HU" w:eastAsia="zh-CN" w:bidi="hi-IN"/>
        </w:rPr>
        <w:t xml:space="preserve">, </w:t>
      </w:r>
      <w:proofErr w:type="spellStart"/>
      <w:r>
        <w:rPr>
          <w:rFonts w:ascii="Times New Roman" w:eastAsia="Droid Sans Fallback" w:hAnsi="Times New Roman" w:cs="FreeSans"/>
          <w:b/>
          <w:bCs/>
          <w:sz w:val="24"/>
          <w:szCs w:val="24"/>
          <w:lang w:val="hu-HU" w:eastAsia="zh-CN" w:bidi="hi-IN"/>
        </w:rPr>
        <w:t>publicaţii</w:t>
      </w:r>
      <w:proofErr w:type="spellEnd"/>
      <w:r>
        <w:rPr>
          <w:rFonts w:ascii="Times New Roman" w:eastAsia="Droid Sans Fallback" w:hAnsi="Times New Roman" w:cs="FreeSans"/>
          <w:b/>
          <w:bCs/>
          <w:sz w:val="24"/>
          <w:szCs w:val="24"/>
          <w:lang w:val="hu-HU" w:eastAsia="zh-CN" w:bidi="hi-IN"/>
        </w:rPr>
        <w:t xml:space="preserve">, </w:t>
      </w:r>
      <w:proofErr w:type="spellStart"/>
      <w:r>
        <w:rPr>
          <w:rFonts w:ascii="Times New Roman" w:eastAsia="Droid Sans Fallback" w:hAnsi="Times New Roman" w:cs="FreeSans"/>
          <w:b/>
          <w:bCs/>
          <w:sz w:val="24"/>
          <w:szCs w:val="24"/>
          <w:lang w:val="hu-HU" w:eastAsia="zh-CN" w:bidi="hi-IN"/>
        </w:rPr>
        <w:t>consiliere</w:t>
      </w:r>
      <w:proofErr w:type="spellEnd"/>
      <w:r>
        <w:rPr>
          <w:rFonts w:ascii="Times New Roman" w:eastAsia="Droid Sans Fallback" w:hAnsi="Times New Roman" w:cs="FreeSans"/>
          <w:b/>
          <w:bCs/>
          <w:sz w:val="24"/>
          <w:szCs w:val="24"/>
          <w:lang w:val="hu-HU" w:eastAsia="zh-CN" w:bidi="hi-IN"/>
        </w:rPr>
        <w:t xml:space="preserve">, </w:t>
      </w:r>
      <w:proofErr w:type="spellStart"/>
      <w:r>
        <w:rPr>
          <w:rFonts w:ascii="Times New Roman" w:eastAsia="Droid Sans Fallback" w:hAnsi="Times New Roman" w:cs="FreeSans"/>
          <w:b/>
          <w:bCs/>
          <w:sz w:val="24"/>
          <w:szCs w:val="24"/>
          <w:lang w:val="hu-HU" w:eastAsia="zh-CN" w:bidi="hi-IN"/>
        </w:rPr>
        <w:t>proiecte</w:t>
      </w:r>
      <w:proofErr w:type="spellEnd"/>
      <w:r>
        <w:rPr>
          <w:rFonts w:ascii="Times New Roman" w:eastAsia="Droid Sans Fallback" w:hAnsi="Times New Roman" w:cs="FreeSans"/>
          <w:b/>
          <w:bCs/>
          <w:sz w:val="24"/>
          <w:szCs w:val="24"/>
          <w:lang w:val="hu-HU" w:eastAsia="zh-CN" w:bidi="hi-IN"/>
        </w:rPr>
        <w:t xml:space="preserve"> </w:t>
      </w:r>
      <w:proofErr w:type="spellStart"/>
      <w:r>
        <w:rPr>
          <w:rFonts w:ascii="Times New Roman" w:eastAsia="Droid Sans Fallback" w:hAnsi="Times New Roman" w:cs="FreeSans"/>
          <w:b/>
          <w:bCs/>
          <w:sz w:val="24"/>
          <w:szCs w:val="24"/>
          <w:lang w:val="hu-HU" w:eastAsia="zh-CN" w:bidi="hi-IN"/>
        </w:rPr>
        <w:t>pentru</w:t>
      </w:r>
      <w:proofErr w:type="spellEnd"/>
      <w:r>
        <w:rPr>
          <w:rFonts w:ascii="Times New Roman" w:eastAsia="Droid Sans Fallback" w:hAnsi="Times New Roman" w:cs="FreeSans"/>
          <w:b/>
          <w:bCs/>
          <w:sz w:val="24"/>
          <w:szCs w:val="24"/>
          <w:lang w:val="hu-HU" w:eastAsia="zh-CN" w:bidi="hi-IN"/>
        </w:rPr>
        <w:t xml:space="preserve"> </w:t>
      </w:r>
      <w:proofErr w:type="spellStart"/>
      <w:r>
        <w:rPr>
          <w:rFonts w:ascii="Times New Roman" w:eastAsia="Droid Sans Fallback" w:hAnsi="Times New Roman" w:cs="FreeSans"/>
          <w:b/>
          <w:bCs/>
          <w:sz w:val="24"/>
          <w:szCs w:val="24"/>
          <w:lang w:val="hu-HU" w:eastAsia="zh-CN" w:bidi="hi-IN"/>
        </w:rPr>
        <w:t>persoane</w:t>
      </w:r>
      <w:proofErr w:type="spellEnd"/>
      <w:r>
        <w:rPr>
          <w:rFonts w:ascii="Times New Roman" w:eastAsia="Droid Sans Fallback" w:hAnsi="Times New Roman" w:cs="FreeSans"/>
          <w:b/>
          <w:bCs/>
          <w:sz w:val="24"/>
          <w:szCs w:val="24"/>
          <w:lang w:val="hu-HU" w:eastAsia="zh-CN" w:bidi="hi-IN"/>
        </w:rPr>
        <w:t xml:space="preserve"> </w:t>
      </w:r>
      <w:proofErr w:type="spellStart"/>
      <w:r>
        <w:rPr>
          <w:rFonts w:ascii="Times New Roman" w:eastAsia="Droid Sans Fallback" w:hAnsi="Times New Roman" w:cs="FreeSans"/>
          <w:b/>
          <w:bCs/>
          <w:sz w:val="24"/>
          <w:szCs w:val="24"/>
          <w:lang w:val="hu-HU" w:eastAsia="zh-CN" w:bidi="hi-IN"/>
        </w:rPr>
        <w:t>cu</w:t>
      </w:r>
      <w:proofErr w:type="spellEnd"/>
      <w:r>
        <w:rPr>
          <w:rFonts w:ascii="Times New Roman" w:eastAsia="Droid Sans Fallback" w:hAnsi="Times New Roman" w:cs="FreeSans"/>
          <w:b/>
          <w:bCs/>
          <w:sz w:val="24"/>
          <w:szCs w:val="24"/>
          <w:lang w:val="hu-HU" w:eastAsia="zh-CN" w:bidi="hi-IN"/>
        </w:rPr>
        <w:t xml:space="preserve"> </w:t>
      </w:r>
      <w:proofErr w:type="spellStart"/>
      <w:r>
        <w:rPr>
          <w:rFonts w:ascii="Times New Roman" w:eastAsia="Droid Sans Fallback" w:hAnsi="Times New Roman" w:cs="FreeSans"/>
          <w:b/>
          <w:bCs/>
          <w:sz w:val="24"/>
          <w:szCs w:val="24"/>
          <w:lang w:val="hu-HU" w:eastAsia="zh-CN" w:bidi="hi-IN"/>
        </w:rPr>
        <w:t>dizabilităţi</w:t>
      </w:r>
      <w:proofErr w:type="spellEnd"/>
      <w:r>
        <w:rPr>
          <w:rFonts w:ascii="Times New Roman" w:eastAsia="Droid Sans Fallback" w:hAnsi="Times New Roman" w:cs="FreeSans"/>
          <w:b/>
          <w:bCs/>
          <w:sz w:val="24"/>
          <w:szCs w:val="24"/>
          <w:lang w:val="hu-HU" w:eastAsia="zh-CN" w:bidi="hi-IN"/>
        </w:rPr>
        <w:t xml:space="preserve">: </w:t>
      </w:r>
      <w:r w:rsidR="00BF1D7E">
        <w:rPr>
          <w:rFonts w:ascii="Times New Roman" w:eastAsia="Droid Sans Fallback" w:hAnsi="Times New Roman" w:cs="FreeSans"/>
          <w:b/>
          <w:bCs/>
          <w:sz w:val="24"/>
          <w:szCs w:val="24"/>
          <w:lang w:val="hu-HU" w:eastAsia="zh-CN" w:bidi="hi-IN"/>
        </w:rPr>
        <w:t>sum</w:t>
      </w:r>
      <w:r w:rsidR="00BF1D7E">
        <w:rPr>
          <w:rFonts w:ascii="Times New Roman" w:eastAsia="Droid Sans Fallback" w:hAnsi="Times New Roman" w:cs="FreeSans"/>
          <w:b/>
          <w:bCs/>
          <w:sz w:val="24"/>
          <w:szCs w:val="24"/>
          <w:lang w:val="ro-RO" w:eastAsia="zh-CN" w:bidi="hi-IN"/>
        </w:rPr>
        <w:t xml:space="preserve">a propusă de </w:t>
      </w:r>
      <w:r w:rsidR="0081570B">
        <w:rPr>
          <w:rFonts w:ascii="Times New Roman" w:eastAsia="Droid Sans Fallback" w:hAnsi="Times New Roman" w:cs="FreeSans"/>
          <w:b/>
          <w:bCs/>
          <w:sz w:val="24"/>
          <w:szCs w:val="24"/>
          <w:lang w:val="hu-HU" w:eastAsia="zh-CN" w:bidi="hi-IN"/>
        </w:rPr>
        <w:t>1</w:t>
      </w:r>
      <w:r>
        <w:rPr>
          <w:rFonts w:ascii="Times New Roman" w:eastAsia="Droid Sans Fallback" w:hAnsi="Times New Roman" w:cs="FreeSans"/>
          <w:b/>
          <w:bCs/>
          <w:sz w:val="24"/>
          <w:szCs w:val="24"/>
          <w:lang w:val="hu-HU" w:eastAsia="zh-CN" w:bidi="hi-IN"/>
        </w:rPr>
        <w:t>0.000,00 RON</w:t>
      </w:r>
    </w:p>
    <w:p w:rsidR="00004A9C" w:rsidRDefault="00C80DD8" w:rsidP="00BF1D7E">
      <w:pPr>
        <w:widowControl w:val="0"/>
        <w:numPr>
          <w:ilvl w:val="0"/>
          <w:numId w:val="19"/>
        </w:numPr>
        <w:spacing w:line="360" w:lineRule="auto"/>
        <w:rPr>
          <w:rFonts w:ascii="Times New Roman" w:eastAsia="Droid Sans Fallback" w:hAnsi="Times New Roman" w:cs="FreeSans"/>
          <w:sz w:val="24"/>
          <w:szCs w:val="24"/>
          <w:lang w:val="hu-HU" w:eastAsia="zh-CN" w:bidi="hi-IN"/>
        </w:rPr>
      </w:pPr>
      <w:proofErr w:type="spellStart"/>
      <w:r>
        <w:rPr>
          <w:rFonts w:ascii="Times New Roman" w:eastAsia="Droid Sans Fallback" w:hAnsi="Times New Roman" w:cs="FreeSans"/>
          <w:b/>
          <w:bCs/>
          <w:sz w:val="24"/>
          <w:szCs w:val="24"/>
          <w:lang w:val="hu-HU" w:eastAsia="zh-CN" w:bidi="hi-IN"/>
        </w:rPr>
        <w:t>Dezvoltare</w:t>
      </w:r>
      <w:proofErr w:type="spellEnd"/>
      <w:r>
        <w:rPr>
          <w:rFonts w:ascii="Times New Roman" w:eastAsia="Droid Sans Fallback" w:hAnsi="Times New Roman" w:cs="FreeSans"/>
          <w:b/>
          <w:bCs/>
          <w:sz w:val="24"/>
          <w:szCs w:val="24"/>
          <w:lang w:val="hu-HU" w:eastAsia="zh-CN" w:bidi="hi-IN"/>
        </w:rPr>
        <w:t xml:space="preserve"> </w:t>
      </w:r>
      <w:proofErr w:type="spellStart"/>
      <w:r>
        <w:rPr>
          <w:rFonts w:ascii="Times New Roman" w:eastAsia="Droid Sans Fallback" w:hAnsi="Times New Roman" w:cs="FreeSans"/>
          <w:b/>
          <w:bCs/>
          <w:sz w:val="24"/>
          <w:szCs w:val="24"/>
          <w:lang w:val="hu-HU" w:eastAsia="zh-CN" w:bidi="hi-IN"/>
        </w:rPr>
        <w:t>şi</w:t>
      </w:r>
      <w:proofErr w:type="spellEnd"/>
      <w:r>
        <w:rPr>
          <w:rFonts w:ascii="Times New Roman" w:eastAsia="Droid Sans Fallback" w:hAnsi="Times New Roman" w:cs="FreeSans"/>
          <w:b/>
          <w:bCs/>
          <w:sz w:val="24"/>
          <w:szCs w:val="24"/>
          <w:lang w:val="hu-HU" w:eastAsia="zh-CN" w:bidi="hi-IN"/>
        </w:rPr>
        <w:t xml:space="preserve"> </w:t>
      </w:r>
      <w:proofErr w:type="spellStart"/>
      <w:r>
        <w:rPr>
          <w:rFonts w:ascii="Times New Roman" w:eastAsia="Droid Sans Fallback" w:hAnsi="Times New Roman" w:cs="FreeSans"/>
          <w:b/>
          <w:bCs/>
          <w:sz w:val="24"/>
          <w:szCs w:val="24"/>
          <w:lang w:val="hu-HU" w:eastAsia="zh-CN" w:bidi="hi-IN"/>
        </w:rPr>
        <w:t>alte</w:t>
      </w:r>
      <w:proofErr w:type="spellEnd"/>
      <w:r>
        <w:rPr>
          <w:rFonts w:ascii="Times New Roman" w:eastAsia="Droid Sans Fallback" w:hAnsi="Times New Roman" w:cs="FreeSans"/>
          <w:b/>
          <w:bCs/>
          <w:sz w:val="24"/>
          <w:szCs w:val="24"/>
          <w:lang w:val="hu-HU" w:eastAsia="zh-CN" w:bidi="hi-IN"/>
        </w:rPr>
        <w:t xml:space="preserve"> </w:t>
      </w:r>
      <w:proofErr w:type="spellStart"/>
      <w:r>
        <w:rPr>
          <w:rFonts w:ascii="Times New Roman" w:eastAsia="Droid Sans Fallback" w:hAnsi="Times New Roman" w:cs="FreeSans"/>
          <w:b/>
          <w:bCs/>
          <w:sz w:val="24"/>
          <w:szCs w:val="24"/>
          <w:lang w:val="hu-HU" w:eastAsia="zh-CN" w:bidi="hi-IN"/>
        </w:rPr>
        <w:t>acţiuni</w:t>
      </w:r>
      <w:proofErr w:type="spellEnd"/>
      <w:r>
        <w:rPr>
          <w:rFonts w:ascii="Times New Roman" w:eastAsia="Droid Sans Fallback" w:hAnsi="Times New Roman" w:cs="FreeSans"/>
          <w:b/>
          <w:bCs/>
          <w:sz w:val="24"/>
          <w:szCs w:val="24"/>
          <w:lang w:val="hu-HU" w:eastAsia="zh-CN" w:bidi="hi-IN"/>
        </w:rPr>
        <w:t xml:space="preserve"> </w:t>
      </w:r>
      <w:proofErr w:type="spellStart"/>
      <w:r>
        <w:rPr>
          <w:rFonts w:ascii="Times New Roman" w:eastAsia="Droid Sans Fallback" w:hAnsi="Times New Roman" w:cs="FreeSans"/>
          <w:b/>
          <w:bCs/>
          <w:sz w:val="24"/>
          <w:szCs w:val="24"/>
          <w:lang w:val="hu-HU" w:eastAsia="zh-CN" w:bidi="hi-IN"/>
        </w:rPr>
        <w:t>generale</w:t>
      </w:r>
      <w:proofErr w:type="spellEnd"/>
      <w:r>
        <w:rPr>
          <w:rFonts w:ascii="Times New Roman" w:eastAsia="Droid Sans Fallback" w:hAnsi="Times New Roman" w:cs="FreeSans"/>
          <w:b/>
          <w:bCs/>
          <w:sz w:val="24"/>
          <w:szCs w:val="24"/>
          <w:lang w:val="hu-HU" w:eastAsia="zh-CN" w:bidi="hi-IN"/>
        </w:rPr>
        <w:t xml:space="preserve"> </w:t>
      </w:r>
      <w:proofErr w:type="spellStart"/>
      <w:r>
        <w:rPr>
          <w:rFonts w:ascii="Times New Roman" w:eastAsia="Droid Sans Fallback" w:hAnsi="Times New Roman" w:cs="FreeSans"/>
          <w:b/>
          <w:bCs/>
          <w:sz w:val="24"/>
          <w:szCs w:val="24"/>
          <w:lang w:val="hu-HU" w:eastAsia="zh-CN" w:bidi="hi-IN"/>
        </w:rPr>
        <w:t>economice</w:t>
      </w:r>
      <w:proofErr w:type="spellEnd"/>
      <w:r>
        <w:rPr>
          <w:rFonts w:ascii="Times New Roman" w:eastAsia="Droid Sans Fallback" w:hAnsi="Times New Roman" w:cs="FreeSans"/>
          <w:b/>
          <w:bCs/>
          <w:sz w:val="24"/>
          <w:szCs w:val="24"/>
          <w:lang w:val="hu-HU" w:eastAsia="zh-CN" w:bidi="hi-IN"/>
        </w:rPr>
        <w:t xml:space="preserve"> - </w:t>
      </w:r>
      <w:proofErr w:type="spellStart"/>
      <w:r>
        <w:rPr>
          <w:rFonts w:ascii="Times New Roman" w:eastAsia="Droid Sans Fallback" w:hAnsi="Times New Roman" w:cs="FreeSans"/>
          <w:b/>
          <w:bCs/>
          <w:sz w:val="24"/>
          <w:szCs w:val="24"/>
          <w:lang w:val="hu-HU" w:eastAsia="zh-CN" w:bidi="hi-IN"/>
        </w:rPr>
        <w:t>Campanii</w:t>
      </w:r>
      <w:proofErr w:type="spellEnd"/>
      <w:r>
        <w:rPr>
          <w:rFonts w:ascii="Times New Roman" w:eastAsia="Droid Sans Fallback" w:hAnsi="Times New Roman" w:cs="FreeSans"/>
          <w:b/>
          <w:bCs/>
          <w:sz w:val="24"/>
          <w:szCs w:val="24"/>
          <w:lang w:val="hu-HU" w:eastAsia="zh-CN" w:bidi="hi-IN"/>
        </w:rPr>
        <w:t xml:space="preserve">, </w:t>
      </w:r>
      <w:proofErr w:type="spellStart"/>
      <w:r>
        <w:rPr>
          <w:rFonts w:ascii="Times New Roman" w:eastAsia="Droid Sans Fallback" w:hAnsi="Times New Roman" w:cs="FreeSans"/>
          <w:b/>
          <w:bCs/>
          <w:sz w:val="24"/>
          <w:szCs w:val="24"/>
          <w:lang w:val="hu-HU" w:eastAsia="zh-CN" w:bidi="hi-IN"/>
        </w:rPr>
        <w:t>informare</w:t>
      </w:r>
      <w:proofErr w:type="spellEnd"/>
      <w:r>
        <w:rPr>
          <w:rFonts w:ascii="Times New Roman" w:eastAsia="Droid Sans Fallback" w:hAnsi="Times New Roman" w:cs="FreeSans"/>
          <w:b/>
          <w:bCs/>
          <w:sz w:val="24"/>
          <w:szCs w:val="24"/>
          <w:lang w:val="hu-HU" w:eastAsia="zh-CN" w:bidi="hi-IN"/>
        </w:rPr>
        <w:t xml:space="preserve">, </w:t>
      </w:r>
      <w:proofErr w:type="spellStart"/>
      <w:r>
        <w:rPr>
          <w:rFonts w:ascii="Times New Roman" w:eastAsia="Droid Sans Fallback" w:hAnsi="Times New Roman" w:cs="FreeSans"/>
          <w:b/>
          <w:bCs/>
          <w:sz w:val="24"/>
          <w:szCs w:val="24"/>
          <w:lang w:val="hu-HU" w:eastAsia="zh-CN" w:bidi="hi-IN"/>
        </w:rPr>
        <w:t>voluntariat</w:t>
      </w:r>
      <w:proofErr w:type="spellEnd"/>
      <w:r>
        <w:rPr>
          <w:rFonts w:ascii="Times New Roman" w:eastAsia="Droid Sans Fallback" w:hAnsi="Times New Roman" w:cs="FreeSans"/>
          <w:b/>
          <w:bCs/>
          <w:sz w:val="24"/>
          <w:szCs w:val="24"/>
          <w:lang w:val="hu-HU" w:eastAsia="zh-CN" w:bidi="hi-IN"/>
        </w:rPr>
        <w:t xml:space="preserve"> </w:t>
      </w:r>
      <w:proofErr w:type="spellStart"/>
      <w:r>
        <w:rPr>
          <w:rFonts w:ascii="Times New Roman" w:eastAsia="Droid Sans Fallback" w:hAnsi="Times New Roman" w:cs="FreeSans"/>
          <w:b/>
          <w:bCs/>
          <w:sz w:val="24"/>
          <w:szCs w:val="24"/>
          <w:lang w:val="hu-HU" w:eastAsia="zh-CN" w:bidi="hi-IN"/>
        </w:rPr>
        <w:t>în</w:t>
      </w:r>
      <w:proofErr w:type="spellEnd"/>
      <w:r>
        <w:rPr>
          <w:rFonts w:ascii="Times New Roman" w:eastAsia="Droid Sans Fallback" w:hAnsi="Times New Roman" w:cs="FreeSans"/>
          <w:b/>
          <w:bCs/>
          <w:sz w:val="24"/>
          <w:szCs w:val="24"/>
          <w:lang w:val="hu-HU" w:eastAsia="zh-CN" w:bidi="hi-IN"/>
        </w:rPr>
        <w:t xml:space="preserve"> </w:t>
      </w:r>
      <w:proofErr w:type="spellStart"/>
      <w:r>
        <w:rPr>
          <w:rFonts w:ascii="Times New Roman" w:eastAsia="Droid Sans Fallback" w:hAnsi="Times New Roman" w:cs="FreeSans"/>
          <w:b/>
          <w:bCs/>
          <w:sz w:val="24"/>
          <w:szCs w:val="24"/>
          <w:lang w:val="hu-HU" w:eastAsia="zh-CN" w:bidi="hi-IN"/>
        </w:rPr>
        <w:t>domeniu</w:t>
      </w:r>
      <w:proofErr w:type="spellEnd"/>
      <w:r>
        <w:rPr>
          <w:rFonts w:ascii="Times New Roman" w:eastAsia="Droid Sans Fallback" w:hAnsi="Times New Roman" w:cs="FreeSans"/>
          <w:b/>
          <w:bCs/>
          <w:sz w:val="24"/>
          <w:szCs w:val="24"/>
          <w:lang w:val="hu-HU" w:eastAsia="zh-CN" w:bidi="hi-IN"/>
        </w:rPr>
        <w:t xml:space="preserve">, </w:t>
      </w:r>
      <w:proofErr w:type="spellStart"/>
      <w:r>
        <w:rPr>
          <w:rFonts w:ascii="Times New Roman" w:eastAsia="Droid Sans Fallback" w:hAnsi="Times New Roman" w:cs="FreeSans"/>
          <w:b/>
          <w:bCs/>
          <w:sz w:val="24"/>
          <w:szCs w:val="24"/>
          <w:lang w:val="hu-HU" w:eastAsia="zh-CN" w:bidi="hi-IN"/>
        </w:rPr>
        <w:t>activităţi</w:t>
      </w:r>
      <w:proofErr w:type="spellEnd"/>
      <w:r>
        <w:rPr>
          <w:rFonts w:ascii="Times New Roman" w:eastAsia="Droid Sans Fallback" w:hAnsi="Times New Roman" w:cs="FreeSans"/>
          <w:b/>
          <w:bCs/>
          <w:sz w:val="24"/>
          <w:szCs w:val="24"/>
          <w:lang w:val="hu-HU" w:eastAsia="zh-CN" w:bidi="hi-IN"/>
        </w:rPr>
        <w:t xml:space="preserve"> </w:t>
      </w:r>
      <w:proofErr w:type="spellStart"/>
      <w:r>
        <w:rPr>
          <w:rFonts w:ascii="Times New Roman" w:eastAsia="Droid Sans Fallback" w:hAnsi="Times New Roman" w:cs="FreeSans"/>
          <w:b/>
          <w:bCs/>
          <w:sz w:val="24"/>
          <w:szCs w:val="24"/>
          <w:lang w:val="hu-HU" w:eastAsia="zh-CN" w:bidi="hi-IN"/>
        </w:rPr>
        <w:t>pentru</w:t>
      </w:r>
      <w:proofErr w:type="spellEnd"/>
      <w:r>
        <w:rPr>
          <w:rFonts w:ascii="Times New Roman" w:eastAsia="Droid Sans Fallback" w:hAnsi="Times New Roman" w:cs="FreeSans"/>
          <w:b/>
          <w:bCs/>
          <w:sz w:val="24"/>
          <w:szCs w:val="24"/>
          <w:lang w:val="hu-HU" w:eastAsia="zh-CN" w:bidi="hi-IN"/>
        </w:rPr>
        <w:t xml:space="preserve"> </w:t>
      </w:r>
      <w:proofErr w:type="spellStart"/>
      <w:r>
        <w:rPr>
          <w:rFonts w:ascii="Times New Roman" w:eastAsia="Droid Sans Fallback" w:hAnsi="Times New Roman" w:cs="FreeSans"/>
          <w:b/>
          <w:bCs/>
          <w:sz w:val="24"/>
          <w:szCs w:val="24"/>
          <w:lang w:val="hu-HU" w:eastAsia="zh-CN" w:bidi="hi-IN"/>
        </w:rPr>
        <w:t>dezvoltarea</w:t>
      </w:r>
      <w:proofErr w:type="spellEnd"/>
      <w:r>
        <w:rPr>
          <w:rFonts w:ascii="Times New Roman" w:eastAsia="Droid Sans Fallback" w:hAnsi="Times New Roman" w:cs="FreeSans"/>
          <w:b/>
          <w:bCs/>
          <w:sz w:val="24"/>
          <w:szCs w:val="24"/>
          <w:lang w:val="hu-HU" w:eastAsia="zh-CN" w:bidi="hi-IN"/>
        </w:rPr>
        <w:t xml:space="preserve"> </w:t>
      </w:r>
      <w:proofErr w:type="spellStart"/>
      <w:r>
        <w:rPr>
          <w:rFonts w:ascii="Times New Roman" w:eastAsia="Droid Sans Fallback" w:hAnsi="Times New Roman" w:cs="FreeSans"/>
          <w:b/>
          <w:bCs/>
          <w:sz w:val="24"/>
          <w:szCs w:val="24"/>
          <w:lang w:val="hu-HU" w:eastAsia="zh-CN" w:bidi="hi-IN"/>
        </w:rPr>
        <w:t>agricultorilor</w:t>
      </w:r>
      <w:proofErr w:type="spellEnd"/>
      <w:r>
        <w:rPr>
          <w:rFonts w:ascii="Times New Roman" w:eastAsia="Droid Sans Fallback" w:hAnsi="Times New Roman" w:cs="FreeSans"/>
          <w:b/>
          <w:bCs/>
          <w:sz w:val="24"/>
          <w:szCs w:val="24"/>
          <w:lang w:val="hu-HU" w:eastAsia="zh-CN" w:bidi="hi-IN"/>
        </w:rPr>
        <w:t xml:space="preserve">: </w:t>
      </w:r>
      <w:r w:rsidR="00BF1D7E">
        <w:rPr>
          <w:rFonts w:ascii="Times New Roman" w:eastAsia="Droid Sans Fallback" w:hAnsi="Times New Roman" w:cs="FreeSans"/>
          <w:b/>
          <w:bCs/>
          <w:sz w:val="24"/>
          <w:szCs w:val="24"/>
          <w:lang w:val="hu-HU" w:eastAsia="zh-CN" w:bidi="hi-IN"/>
        </w:rPr>
        <w:t>sum</w:t>
      </w:r>
      <w:r w:rsidR="00BF1D7E">
        <w:rPr>
          <w:rFonts w:ascii="Times New Roman" w:eastAsia="Droid Sans Fallback" w:hAnsi="Times New Roman" w:cs="FreeSans"/>
          <w:b/>
          <w:bCs/>
          <w:sz w:val="24"/>
          <w:szCs w:val="24"/>
          <w:lang w:val="ro-RO" w:eastAsia="zh-CN" w:bidi="hi-IN"/>
        </w:rPr>
        <w:t xml:space="preserve">a propusă de </w:t>
      </w:r>
      <w:r w:rsidR="0081570B">
        <w:rPr>
          <w:rFonts w:ascii="Times New Roman" w:eastAsia="Droid Sans Fallback" w:hAnsi="Times New Roman" w:cs="FreeSans"/>
          <w:b/>
          <w:bCs/>
          <w:sz w:val="24"/>
          <w:szCs w:val="24"/>
          <w:lang w:val="ro-RO" w:eastAsia="zh-CN" w:bidi="hi-IN"/>
        </w:rPr>
        <w:t>5</w:t>
      </w:r>
      <w:bookmarkStart w:id="0" w:name="_GoBack"/>
      <w:bookmarkEnd w:id="0"/>
      <w:r>
        <w:rPr>
          <w:rFonts w:ascii="Times New Roman" w:eastAsia="Droid Sans Fallback" w:hAnsi="Times New Roman" w:cs="FreeSans"/>
          <w:b/>
          <w:bCs/>
          <w:sz w:val="24"/>
          <w:szCs w:val="24"/>
          <w:lang w:val="hu-HU" w:eastAsia="zh-CN" w:bidi="hi-IN"/>
        </w:rPr>
        <w:t>.000,00 RON</w:t>
      </w:r>
      <w:r>
        <w:rPr>
          <w:rFonts w:ascii="Times New Roman" w:eastAsia="Droid Sans Fallback" w:hAnsi="Times New Roman" w:cs="FreeSans"/>
          <w:sz w:val="24"/>
          <w:szCs w:val="24"/>
          <w:lang w:val="hu-HU" w:eastAsia="zh-CN" w:bidi="hi-IN"/>
        </w:rPr>
        <w:t>.</w:t>
      </w:r>
    </w:p>
    <w:p w:rsidR="00004A9C" w:rsidRDefault="00004A9C">
      <w:pPr>
        <w:ind w:left="0" w:firstLine="0"/>
        <w:rPr>
          <w:rFonts w:ascii="Times New Roman" w:hAnsi="Times New Roman"/>
          <w:sz w:val="24"/>
          <w:lang w:val="ro-RO"/>
        </w:rPr>
      </w:pPr>
    </w:p>
    <w:p w:rsidR="00004A9C" w:rsidRDefault="00C80DD8">
      <w:pPr>
        <w:ind w:left="0" w:firstLine="0"/>
        <w:rPr>
          <w:rFonts w:ascii="Times New Roman" w:hAnsi="Times New Roman"/>
          <w:sz w:val="24"/>
          <w:lang w:val="ro-RO"/>
        </w:rPr>
      </w:pPr>
      <w:r>
        <w:rPr>
          <w:rFonts w:ascii="Times New Roman" w:hAnsi="Times New Roman"/>
          <w:sz w:val="24"/>
          <w:lang w:val="ro-RO"/>
        </w:rPr>
        <w:tab/>
      </w:r>
      <w:r>
        <w:rPr>
          <w:rFonts w:ascii="Times New Roman" w:hAnsi="Times New Roman"/>
          <w:b/>
          <w:sz w:val="24"/>
          <w:lang w:val="ro-RO"/>
        </w:rPr>
        <w:t>Domeniu de aplicare</w:t>
      </w:r>
    </w:p>
    <w:p w:rsidR="00004A9C" w:rsidRDefault="00C80DD8">
      <w:pPr>
        <w:ind w:left="0" w:firstLine="0"/>
        <w:rPr>
          <w:rFonts w:ascii="Times New Roman" w:hAnsi="Times New Roman"/>
          <w:sz w:val="24"/>
          <w:lang w:val="ro-RO"/>
        </w:rPr>
      </w:pPr>
      <w:r>
        <w:rPr>
          <w:rFonts w:ascii="Times New Roman" w:hAnsi="Times New Roman"/>
          <w:sz w:val="24"/>
          <w:lang w:val="ro-RO"/>
        </w:rPr>
        <w:t>Art.6 (1) Prevederile prezentului regulament se aplică pentru atribuirea oricărui contract de finanţare nerambursabilă de la bugetul local al Orașului Vlăhița, cu excepţia instituţiilor de cultură subordonate Consiliului Local.</w:t>
      </w:r>
    </w:p>
    <w:p w:rsidR="00004A9C" w:rsidRDefault="00C80DD8">
      <w:pPr>
        <w:ind w:left="0" w:firstLine="0"/>
        <w:rPr>
          <w:rFonts w:ascii="Times New Roman" w:hAnsi="Times New Roman"/>
          <w:sz w:val="24"/>
          <w:lang w:val="ro-RO"/>
        </w:rPr>
      </w:pPr>
      <w:r>
        <w:rPr>
          <w:rFonts w:ascii="Times New Roman" w:hAnsi="Times New Roman"/>
          <w:sz w:val="24"/>
          <w:lang w:val="ro-RO"/>
        </w:rPr>
        <w:t>(2) Consiliul Local al Orașului Vlăhița acordă o atenţie deosebită proiectelor cu caracter local, regional, naţional, european şi internaţional, care se încadrează în strategia de dezvoltare al orașului Vlăhița.</w:t>
      </w:r>
    </w:p>
    <w:p w:rsidR="00004A9C" w:rsidRDefault="00C80DD8">
      <w:pPr>
        <w:ind w:left="0" w:firstLine="0"/>
        <w:rPr>
          <w:rFonts w:ascii="Times New Roman" w:hAnsi="Times New Roman"/>
          <w:sz w:val="24"/>
          <w:lang w:val="ro-RO"/>
        </w:rPr>
      </w:pPr>
      <w:r>
        <w:rPr>
          <w:rFonts w:ascii="Times New Roman" w:hAnsi="Times New Roman"/>
          <w:sz w:val="24"/>
          <w:lang w:val="ro-RO"/>
        </w:rPr>
        <w:t>(3) Domeniile pentru care se aplică prezentul regulament sunt:</w:t>
      </w:r>
    </w:p>
    <w:p w:rsidR="00004A9C" w:rsidRDefault="00C80DD8">
      <w:pPr>
        <w:ind w:left="709" w:firstLine="0"/>
        <w:rPr>
          <w:rFonts w:ascii="Times New Roman" w:hAnsi="Times New Roman"/>
          <w:sz w:val="24"/>
          <w:lang w:val="ro-RO"/>
        </w:rPr>
      </w:pPr>
      <w:r>
        <w:rPr>
          <w:rFonts w:ascii="Times New Roman" w:hAnsi="Times New Roman"/>
          <w:sz w:val="24"/>
          <w:lang w:val="ro-RO"/>
        </w:rPr>
        <w:t>a) activităţi de tineret;</w:t>
      </w:r>
    </w:p>
    <w:p w:rsidR="00004A9C" w:rsidRDefault="00C80DD8">
      <w:pPr>
        <w:ind w:left="709" w:firstLine="0"/>
        <w:rPr>
          <w:rFonts w:ascii="Times New Roman" w:hAnsi="Times New Roman"/>
          <w:sz w:val="24"/>
          <w:lang w:val="ro-RO"/>
        </w:rPr>
      </w:pPr>
      <w:r>
        <w:rPr>
          <w:rFonts w:ascii="Times New Roman" w:hAnsi="Times New Roman"/>
          <w:sz w:val="24"/>
          <w:lang w:val="ro-RO"/>
        </w:rPr>
        <w:t>b) programe culturale;</w:t>
      </w:r>
    </w:p>
    <w:p w:rsidR="00004A9C" w:rsidRDefault="00C80DD8">
      <w:pPr>
        <w:ind w:left="709" w:firstLine="0"/>
        <w:rPr>
          <w:rFonts w:ascii="Times New Roman" w:hAnsi="Times New Roman"/>
          <w:sz w:val="24"/>
          <w:lang w:val="ro-RO"/>
        </w:rPr>
      </w:pPr>
      <w:r>
        <w:rPr>
          <w:rFonts w:ascii="Times New Roman" w:hAnsi="Times New Roman"/>
          <w:sz w:val="24"/>
          <w:lang w:val="ro-RO"/>
        </w:rPr>
        <w:t>c) protecţia mediului;</w:t>
      </w:r>
    </w:p>
    <w:p w:rsidR="00004A9C" w:rsidRDefault="00C80DD8">
      <w:pPr>
        <w:ind w:left="709" w:firstLine="0"/>
        <w:rPr>
          <w:rFonts w:ascii="Times New Roman" w:hAnsi="Times New Roman"/>
          <w:sz w:val="24"/>
          <w:lang w:val="ro-RO"/>
        </w:rPr>
      </w:pPr>
      <w:r>
        <w:rPr>
          <w:rFonts w:ascii="Times New Roman" w:hAnsi="Times New Roman"/>
          <w:sz w:val="24"/>
          <w:lang w:val="ro-RO"/>
        </w:rPr>
        <w:t>d) învăţământ;</w:t>
      </w:r>
    </w:p>
    <w:p w:rsidR="00004A9C" w:rsidRDefault="00C80DD8">
      <w:pPr>
        <w:ind w:left="709" w:firstLine="0"/>
        <w:rPr>
          <w:rFonts w:ascii="Times New Roman" w:hAnsi="Times New Roman"/>
          <w:sz w:val="24"/>
          <w:lang w:val="ro-RO"/>
        </w:rPr>
      </w:pPr>
      <w:r>
        <w:rPr>
          <w:rFonts w:ascii="Times New Roman" w:hAnsi="Times New Roman"/>
          <w:sz w:val="24"/>
          <w:lang w:val="ro-RO"/>
        </w:rPr>
        <w:t>e) programe de sănătate publică;</w:t>
      </w:r>
    </w:p>
    <w:p w:rsidR="00004A9C" w:rsidRDefault="00C80DD8">
      <w:pPr>
        <w:ind w:left="709" w:firstLine="0"/>
        <w:rPr>
          <w:rFonts w:ascii="Times New Roman" w:hAnsi="Times New Roman"/>
          <w:sz w:val="24"/>
          <w:lang w:val="ro-RO"/>
        </w:rPr>
      </w:pPr>
      <w:r>
        <w:rPr>
          <w:rFonts w:ascii="Times New Roman" w:hAnsi="Times New Roman"/>
          <w:sz w:val="24"/>
          <w:lang w:val="ro-RO"/>
        </w:rPr>
        <w:t>f) activităţi sportive;</w:t>
      </w:r>
    </w:p>
    <w:p w:rsidR="00004A9C" w:rsidRDefault="00C80DD8">
      <w:pPr>
        <w:ind w:left="709" w:firstLine="0"/>
        <w:rPr>
          <w:rFonts w:ascii="Times New Roman" w:hAnsi="Times New Roman"/>
          <w:sz w:val="24"/>
          <w:lang w:val="ro-RO"/>
        </w:rPr>
      </w:pPr>
      <w:r>
        <w:rPr>
          <w:rFonts w:ascii="Times New Roman" w:hAnsi="Times New Roman"/>
          <w:sz w:val="24"/>
          <w:lang w:val="ro-RO"/>
        </w:rPr>
        <w:t>g) culte religioase;</w:t>
      </w:r>
    </w:p>
    <w:p w:rsidR="00004A9C" w:rsidRDefault="00C80DD8">
      <w:pPr>
        <w:ind w:left="709" w:firstLine="0"/>
        <w:rPr>
          <w:rFonts w:ascii="Times New Roman" w:hAnsi="Times New Roman"/>
          <w:sz w:val="24"/>
          <w:lang w:val="ro-RO"/>
        </w:rPr>
      </w:pPr>
      <w:r>
        <w:rPr>
          <w:rFonts w:ascii="Times New Roman" w:hAnsi="Times New Roman"/>
          <w:sz w:val="24"/>
          <w:lang w:val="ro-RO"/>
        </w:rPr>
        <w:t>h) social.</w:t>
      </w:r>
    </w:p>
    <w:p w:rsidR="00004A9C" w:rsidRDefault="00C80DD8">
      <w:pPr>
        <w:ind w:left="0" w:firstLine="0"/>
        <w:rPr>
          <w:rFonts w:ascii="Times New Roman" w:hAnsi="Times New Roman"/>
          <w:sz w:val="24"/>
          <w:lang w:val="ro-RO"/>
        </w:rPr>
      </w:pPr>
      <w:r>
        <w:rPr>
          <w:rFonts w:ascii="Times New Roman" w:hAnsi="Times New Roman"/>
          <w:sz w:val="24"/>
          <w:lang w:val="ro-RO"/>
        </w:rPr>
        <w:t>(4) Direcţiile prioritare din domeniile prevăzute la alin(3) vor fi stabilite anual prin hotărârea Consiliului Local şi vor fi enunţate în Programul anual pentru acordarea de finanţări nerambursabile.</w:t>
      </w:r>
    </w:p>
    <w:p w:rsidR="00004A9C" w:rsidRDefault="00C80DD8">
      <w:pPr>
        <w:ind w:left="0" w:firstLine="0"/>
        <w:rPr>
          <w:rFonts w:ascii="Times New Roman" w:hAnsi="Times New Roman"/>
          <w:sz w:val="24"/>
          <w:lang w:val="ro-RO"/>
        </w:rPr>
      </w:pPr>
      <w:r>
        <w:rPr>
          <w:rFonts w:ascii="Times New Roman" w:hAnsi="Times New Roman"/>
          <w:sz w:val="24"/>
          <w:lang w:val="ro-RO"/>
        </w:rPr>
        <w:t>Art.7. Finanţările nerambursabile nu se acordă pentru activităţi generatoare de profit şi nici pentru activităţi din domeniile reglementate de Legea nr.</w:t>
      </w:r>
      <w:r>
        <w:rPr>
          <w:rFonts w:ascii="Times New Roman" w:hAnsi="Times New Roman"/>
          <w:sz w:val="24"/>
          <w:lang w:val="hu-HU"/>
        </w:rPr>
        <w:t xml:space="preserve"> </w:t>
      </w:r>
      <w:r>
        <w:rPr>
          <w:rFonts w:ascii="Times New Roman" w:hAnsi="Times New Roman"/>
          <w:sz w:val="24"/>
          <w:lang w:val="ro-RO"/>
        </w:rPr>
        <w:t>182/2002 privind protecţia informaţiilor clasificate, cu modificările ulterioare.</w:t>
      </w:r>
    </w:p>
    <w:p w:rsidR="00004A9C" w:rsidRDefault="00C80DD8">
      <w:pPr>
        <w:ind w:left="0" w:firstLine="0"/>
        <w:rPr>
          <w:rFonts w:ascii="Times New Roman" w:hAnsi="Times New Roman"/>
          <w:sz w:val="24"/>
          <w:lang w:val="ro-RO"/>
        </w:rPr>
      </w:pPr>
      <w:r>
        <w:rPr>
          <w:rFonts w:ascii="Times New Roman" w:hAnsi="Times New Roman"/>
          <w:sz w:val="24"/>
          <w:lang w:val="ro-RO"/>
        </w:rPr>
        <w:t>Art.8. Potrivit dispoziţiilor prezentului regulament, nu se acordă finanţări nerambursabile pentru activităţi ce presupun dezvoltarea infrastructurii solicitantului şi nici pentru cheltuieli care se constituie, într-o formă sau alta, în remuneraţie pentru membrii organizaţiei.</w:t>
      </w:r>
    </w:p>
    <w:p w:rsidR="00004A9C" w:rsidRDefault="00C80DD8">
      <w:pPr>
        <w:ind w:left="0" w:firstLine="0"/>
        <w:rPr>
          <w:rFonts w:ascii="Times New Roman" w:hAnsi="Times New Roman"/>
          <w:sz w:val="24"/>
          <w:lang w:val="ro-RO"/>
        </w:rPr>
      </w:pPr>
      <w:r>
        <w:rPr>
          <w:rFonts w:ascii="Times New Roman" w:hAnsi="Times New Roman"/>
          <w:sz w:val="24"/>
          <w:lang w:val="ro-RO"/>
        </w:rPr>
        <w:tab/>
      </w:r>
      <w:r>
        <w:rPr>
          <w:rFonts w:ascii="Times New Roman" w:hAnsi="Times New Roman"/>
          <w:b/>
          <w:sz w:val="24"/>
          <w:lang w:val="ro-RO"/>
        </w:rPr>
        <w:t>Principii de atribuire a contractelor de finanţare nerambursabilă</w:t>
      </w:r>
    </w:p>
    <w:p w:rsidR="00004A9C" w:rsidRDefault="00C80DD8">
      <w:pPr>
        <w:ind w:left="0" w:firstLine="0"/>
        <w:rPr>
          <w:rFonts w:ascii="Times New Roman" w:hAnsi="Times New Roman"/>
          <w:sz w:val="24"/>
          <w:lang w:val="ro-RO"/>
        </w:rPr>
      </w:pPr>
      <w:r>
        <w:rPr>
          <w:rFonts w:ascii="Times New Roman" w:hAnsi="Times New Roman"/>
          <w:sz w:val="24"/>
          <w:lang w:val="ro-RO"/>
        </w:rPr>
        <w:t>Art.9. Principiile care stau la baza atribuirii contractelor de finanţare nerambursabilă sunt:</w:t>
      </w:r>
    </w:p>
    <w:p w:rsidR="00004A9C" w:rsidRDefault="00C80DD8">
      <w:pPr>
        <w:ind w:left="0" w:firstLine="0"/>
        <w:rPr>
          <w:rFonts w:ascii="Times New Roman" w:hAnsi="Times New Roman"/>
          <w:sz w:val="24"/>
          <w:lang w:val="ro-RO"/>
        </w:rPr>
      </w:pPr>
      <w:r>
        <w:rPr>
          <w:rFonts w:ascii="Times New Roman" w:hAnsi="Times New Roman"/>
          <w:sz w:val="24"/>
          <w:lang w:val="ro-RO"/>
        </w:rPr>
        <w:lastRenderedPageBreak/>
        <w:t xml:space="preserve">a) </w:t>
      </w:r>
      <w:r>
        <w:rPr>
          <w:rFonts w:ascii="Times New Roman" w:hAnsi="Times New Roman"/>
          <w:i/>
          <w:sz w:val="24"/>
          <w:lang w:val="ro-RO"/>
        </w:rPr>
        <w:t>libera concurenţă</w:t>
      </w:r>
      <w:r>
        <w:rPr>
          <w:rFonts w:ascii="Times New Roman" w:hAnsi="Times New Roman"/>
          <w:sz w:val="24"/>
          <w:lang w:val="ro-RO"/>
        </w:rPr>
        <w:t>, respectiv asigurarea condiţiilor pentru ca persoana juridică ce desfăşoară activităţi nonprofit sau instituţia publică să aibă dreptul de a deveni, în condiţiile legii, beneficiar;</w:t>
      </w:r>
    </w:p>
    <w:p w:rsidR="00004A9C" w:rsidRDefault="00C80DD8">
      <w:pPr>
        <w:ind w:left="0" w:firstLine="0"/>
        <w:rPr>
          <w:rFonts w:ascii="Times New Roman" w:hAnsi="Times New Roman"/>
          <w:sz w:val="24"/>
          <w:lang w:val="ro-RO"/>
        </w:rPr>
      </w:pPr>
      <w:r>
        <w:rPr>
          <w:rFonts w:ascii="Times New Roman" w:hAnsi="Times New Roman"/>
          <w:sz w:val="24"/>
          <w:lang w:val="ro-RO"/>
        </w:rPr>
        <w:t xml:space="preserve">b) </w:t>
      </w:r>
      <w:r>
        <w:rPr>
          <w:rFonts w:ascii="Times New Roman" w:hAnsi="Times New Roman"/>
          <w:i/>
          <w:sz w:val="24"/>
          <w:lang w:val="ro-RO"/>
        </w:rPr>
        <w:t>eficacitatea utilizării fondurilor publice</w:t>
      </w:r>
      <w:r>
        <w:rPr>
          <w:rFonts w:ascii="Times New Roman" w:hAnsi="Times New Roman"/>
          <w:sz w:val="24"/>
          <w:lang w:val="ro-RO"/>
        </w:rPr>
        <w:t>, respectiv folosirea sistemului concurenţial şi a criteriilor care să facă posibilă evaluarea propunerilor şi a specificaţiilor tehnice şi financiare pentru atribuirea contractului de finanţare nerambursabilă;</w:t>
      </w:r>
    </w:p>
    <w:p w:rsidR="00004A9C" w:rsidRDefault="00C80DD8">
      <w:pPr>
        <w:ind w:left="0" w:firstLine="0"/>
        <w:rPr>
          <w:rFonts w:ascii="Times New Roman" w:hAnsi="Times New Roman"/>
          <w:sz w:val="24"/>
          <w:lang w:val="ro-RO"/>
        </w:rPr>
      </w:pPr>
      <w:r>
        <w:rPr>
          <w:rFonts w:ascii="Times New Roman" w:hAnsi="Times New Roman"/>
          <w:sz w:val="24"/>
          <w:lang w:val="ro-RO"/>
        </w:rPr>
        <w:t xml:space="preserve">c) </w:t>
      </w:r>
      <w:r>
        <w:rPr>
          <w:rFonts w:ascii="Times New Roman" w:hAnsi="Times New Roman"/>
          <w:i/>
          <w:sz w:val="24"/>
          <w:lang w:val="ro-RO"/>
        </w:rPr>
        <w:t>transparenţa</w:t>
      </w:r>
      <w:r>
        <w:rPr>
          <w:rFonts w:ascii="Times New Roman" w:hAnsi="Times New Roman"/>
          <w:sz w:val="24"/>
          <w:lang w:val="ro-RO"/>
        </w:rPr>
        <w:t>, respectiv punerea la dispoziţia tuturor celor interesaţi a informaţiilor referitoare la aplicarea procedurii pentru atribuirea contractului de finanţare nerambursabilă;</w:t>
      </w:r>
    </w:p>
    <w:p w:rsidR="00004A9C" w:rsidRDefault="00C80DD8">
      <w:pPr>
        <w:ind w:left="0" w:firstLine="0"/>
        <w:rPr>
          <w:rFonts w:ascii="Times New Roman" w:hAnsi="Times New Roman"/>
          <w:sz w:val="24"/>
          <w:lang w:val="ro-RO"/>
        </w:rPr>
      </w:pPr>
      <w:r>
        <w:rPr>
          <w:rFonts w:ascii="Times New Roman" w:hAnsi="Times New Roman"/>
          <w:sz w:val="24"/>
          <w:lang w:val="ro-RO"/>
        </w:rPr>
        <w:t xml:space="preserve">d) </w:t>
      </w:r>
      <w:r>
        <w:rPr>
          <w:rFonts w:ascii="Times New Roman" w:hAnsi="Times New Roman"/>
          <w:i/>
          <w:sz w:val="24"/>
          <w:lang w:val="ro-RO"/>
        </w:rPr>
        <w:t>tratamentul egal</w:t>
      </w:r>
      <w:r>
        <w:rPr>
          <w:rFonts w:ascii="Times New Roman" w:hAnsi="Times New Roman"/>
          <w:sz w:val="24"/>
          <w:lang w:val="ro-RO"/>
        </w:rPr>
        <w:t>, respectiv aplicarea în mod nediscriminatoriu a criteriilor de selecţie şi a criteriilor pentru atribuirea contractului de finanţare nerambursabilă, astfel încât orice persoană fizică sau juridică ce desfăşoară activităşi nonprofit sau instituţie publică să aibă şanse egale de a i se atribui contractul respectiv;</w:t>
      </w:r>
    </w:p>
    <w:p w:rsidR="00004A9C" w:rsidRDefault="00C80DD8">
      <w:pPr>
        <w:ind w:left="0" w:firstLine="0"/>
        <w:rPr>
          <w:rFonts w:ascii="Times New Roman" w:hAnsi="Times New Roman"/>
          <w:sz w:val="24"/>
          <w:lang w:val="ro-RO"/>
        </w:rPr>
      </w:pPr>
      <w:r>
        <w:rPr>
          <w:rFonts w:ascii="Times New Roman" w:hAnsi="Times New Roman"/>
          <w:sz w:val="24"/>
          <w:lang w:val="ro-RO"/>
        </w:rPr>
        <w:t xml:space="preserve">e) </w:t>
      </w:r>
      <w:r>
        <w:rPr>
          <w:rFonts w:ascii="Times New Roman" w:hAnsi="Times New Roman"/>
          <w:i/>
          <w:sz w:val="24"/>
          <w:lang w:val="ro-RO"/>
        </w:rPr>
        <w:t>neredistribuirea</w:t>
      </w:r>
      <w:r>
        <w:rPr>
          <w:rFonts w:ascii="Times New Roman" w:hAnsi="Times New Roman"/>
          <w:sz w:val="24"/>
          <w:lang w:val="ro-RO"/>
        </w:rPr>
        <w:t xml:space="preserve"> unei sume aprobate pentru un proiect către alt proiect al aceluiaşi aplicant din cauza nerealizării proiectului selecţionat iniţial;</w:t>
      </w:r>
    </w:p>
    <w:p w:rsidR="00004A9C" w:rsidRDefault="00C80DD8">
      <w:pPr>
        <w:ind w:left="0" w:firstLine="0"/>
        <w:rPr>
          <w:rFonts w:ascii="Times New Roman" w:hAnsi="Times New Roman"/>
          <w:sz w:val="24"/>
          <w:lang w:val="ro-RO"/>
        </w:rPr>
      </w:pPr>
      <w:r>
        <w:rPr>
          <w:rFonts w:ascii="Times New Roman" w:hAnsi="Times New Roman"/>
          <w:sz w:val="24"/>
          <w:lang w:val="ro-RO"/>
        </w:rPr>
        <w:t xml:space="preserve">f) </w:t>
      </w:r>
      <w:r>
        <w:rPr>
          <w:rFonts w:ascii="Times New Roman" w:hAnsi="Times New Roman"/>
          <w:i/>
          <w:sz w:val="24"/>
          <w:lang w:val="ro-RO"/>
        </w:rPr>
        <w:t>neretroactivitatea</w:t>
      </w:r>
      <w:r>
        <w:rPr>
          <w:rFonts w:ascii="Times New Roman" w:hAnsi="Times New Roman"/>
          <w:sz w:val="24"/>
          <w:lang w:val="ro-RO"/>
        </w:rPr>
        <w:t>, respectiv excluderea posibilităţii destinării fondurilor nerambursabile unei activităţi a cărei executare a fost deja începută sau finalizată la data încheierii contractului de finanţare;</w:t>
      </w:r>
    </w:p>
    <w:p w:rsidR="00004A9C" w:rsidRDefault="00C80DD8">
      <w:pPr>
        <w:ind w:left="0" w:firstLine="0"/>
        <w:rPr>
          <w:rFonts w:ascii="Times New Roman" w:hAnsi="Times New Roman"/>
          <w:sz w:val="24"/>
          <w:lang w:val="ro-RO"/>
        </w:rPr>
      </w:pPr>
      <w:r>
        <w:rPr>
          <w:rFonts w:ascii="Times New Roman" w:hAnsi="Times New Roman"/>
          <w:sz w:val="24"/>
          <w:lang w:val="ro-RO"/>
        </w:rPr>
        <w:t xml:space="preserve">g) </w:t>
      </w:r>
      <w:r>
        <w:rPr>
          <w:rFonts w:ascii="Times New Roman" w:hAnsi="Times New Roman"/>
          <w:i/>
          <w:sz w:val="24"/>
          <w:lang w:val="ro-RO"/>
        </w:rPr>
        <w:t>cofinanţarea</w:t>
      </w:r>
      <w:r>
        <w:rPr>
          <w:rFonts w:ascii="Times New Roman" w:hAnsi="Times New Roman"/>
          <w:sz w:val="24"/>
          <w:lang w:val="ro-RO"/>
        </w:rPr>
        <w:t>, în sensul că finanţările nerambursabile trebuie însoţite de o contribuţie de minimum 10% din valoarea totală a finanţării din partea beneficiarului, provenind din resursele proprii ale solicitantului sau ale partenerilor, altele decât cele provenite de la bugetul local;</w:t>
      </w:r>
    </w:p>
    <w:p w:rsidR="00004A9C" w:rsidRDefault="00C80DD8">
      <w:pPr>
        <w:ind w:left="0" w:firstLine="0"/>
        <w:rPr>
          <w:rFonts w:ascii="Times New Roman" w:hAnsi="Times New Roman"/>
          <w:sz w:val="24"/>
          <w:lang w:val="ro-RO"/>
        </w:rPr>
      </w:pPr>
      <w:r>
        <w:rPr>
          <w:rFonts w:ascii="Times New Roman" w:hAnsi="Times New Roman"/>
          <w:sz w:val="24"/>
          <w:lang w:val="ro-RO"/>
        </w:rPr>
        <w:t>h) anualitatea, în sensul derulării întregii proceduri de finanţare în cadrul anului calendaristic în care s-a acordat finanţarea nerambursabilă din bugetul local;</w:t>
      </w:r>
    </w:p>
    <w:p w:rsidR="00004A9C" w:rsidRDefault="00C80DD8">
      <w:pPr>
        <w:ind w:left="0" w:firstLine="0"/>
        <w:rPr>
          <w:rFonts w:ascii="Times New Roman" w:hAnsi="Times New Roman"/>
          <w:sz w:val="24"/>
          <w:lang w:val="ro-RO"/>
        </w:rPr>
      </w:pPr>
      <w:r>
        <w:rPr>
          <w:rFonts w:ascii="Times New Roman" w:hAnsi="Times New Roman"/>
          <w:sz w:val="24"/>
          <w:lang w:val="ro-RO"/>
        </w:rPr>
        <w:t xml:space="preserve">i) </w:t>
      </w:r>
      <w:r>
        <w:rPr>
          <w:rFonts w:ascii="Times New Roman" w:hAnsi="Times New Roman"/>
          <w:i/>
          <w:sz w:val="24"/>
          <w:lang w:val="ro-RO"/>
        </w:rPr>
        <w:t>excluderea cumulului</w:t>
      </w:r>
      <w:r>
        <w:rPr>
          <w:rFonts w:ascii="Times New Roman" w:hAnsi="Times New Roman"/>
          <w:sz w:val="24"/>
          <w:lang w:val="ro-RO"/>
        </w:rPr>
        <w:t>, în sensul că aceeaşi activitate urmărind realizarea unui interes general, regional sau local nu poate beneficia de atribuirea mai multor contracte de finanţare nerambursabilă de la aceeaşi autoritate finanţatoare.</w:t>
      </w:r>
    </w:p>
    <w:p w:rsidR="00004A9C" w:rsidRDefault="00C80DD8">
      <w:pPr>
        <w:ind w:left="0" w:firstLine="0"/>
        <w:rPr>
          <w:rFonts w:ascii="Times New Roman" w:hAnsi="Times New Roman"/>
          <w:sz w:val="24"/>
          <w:lang w:val="ro-RO"/>
        </w:rPr>
      </w:pPr>
      <w:r>
        <w:rPr>
          <w:rFonts w:ascii="Times New Roman" w:hAnsi="Times New Roman"/>
          <w:sz w:val="24"/>
          <w:lang w:val="ro-RO"/>
        </w:rPr>
        <w:t>Art.10. Finanţarea se acordă pentru acoperirea parţială a unui program ori proiect în baza unui contract încheiat între părţi.</w:t>
      </w:r>
    </w:p>
    <w:p w:rsidR="00004A9C" w:rsidRDefault="00C80DD8">
      <w:pPr>
        <w:ind w:left="0" w:firstLine="0"/>
        <w:rPr>
          <w:rFonts w:ascii="Times New Roman" w:hAnsi="Times New Roman"/>
          <w:sz w:val="24"/>
          <w:lang w:val="ro-RO"/>
        </w:rPr>
      </w:pPr>
      <w:r>
        <w:rPr>
          <w:rFonts w:ascii="Times New Roman" w:hAnsi="Times New Roman"/>
          <w:sz w:val="24"/>
          <w:lang w:val="ro-RO"/>
        </w:rPr>
        <w:t>Art.11. Un beneficiar nu poate contracta mai mult de două finanţări nerambursabile în decursul unui an.</w:t>
      </w:r>
    </w:p>
    <w:p w:rsidR="00004A9C" w:rsidRDefault="00C80DD8">
      <w:pPr>
        <w:ind w:left="0" w:firstLine="0"/>
        <w:rPr>
          <w:rFonts w:ascii="Times New Roman" w:hAnsi="Times New Roman"/>
          <w:sz w:val="24"/>
          <w:lang w:val="ro-RO"/>
        </w:rPr>
      </w:pPr>
      <w:r>
        <w:rPr>
          <w:rFonts w:ascii="Times New Roman" w:hAnsi="Times New Roman"/>
          <w:sz w:val="24"/>
          <w:lang w:val="ro-RO"/>
        </w:rPr>
        <w:t xml:space="preserve">Art.12. Potrivit art. 11 beneficiarul, care solicită două finanțări nerambursabile în decursul unui an, acestea pot fi solicitate din diferite domenii ale art. 5 din prezentul Regulament. (În cadrul aceluiași domeniu se poate solicita </w:t>
      </w:r>
      <w:proofErr w:type="spellStart"/>
      <w:r>
        <w:rPr>
          <w:rFonts w:ascii="Times New Roman" w:hAnsi="Times New Roman"/>
          <w:sz w:val="24"/>
          <w:lang w:val="hu-HU"/>
        </w:rPr>
        <w:t>finan</w:t>
      </w:r>
      <w:proofErr w:type="spellEnd"/>
      <w:r>
        <w:rPr>
          <w:rFonts w:ascii="Times New Roman" w:hAnsi="Times New Roman"/>
          <w:sz w:val="24"/>
          <w:lang w:val="ro-RO"/>
        </w:rPr>
        <w:t xml:space="preserve">țare pentru </w:t>
      </w:r>
      <w:proofErr w:type="spellStart"/>
      <w:r>
        <w:rPr>
          <w:rFonts w:ascii="Times New Roman" w:hAnsi="Times New Roman"/>
          <w:sz w:val="24"/>
          <w:lang w:val="hu-HU"/>
        </w:rPr>
        <w:t>numai</w:t>
      </w:r>
      <w:proofErr w:type="spellEnd"/>
      <w:r>
        <w:rPr>
          <w:rFonts w:ascii="Times New Roman" w:hAnsi="Times New Roman"/>
          <w:sz w:val="24"/>
          <w:lang w:val="hu-HU"/>
        </w:rPr>
        <w:t xml:space="preserve"> </w:t>
      </w:r>
      <w:r>
        <w:rPr>
          <w:rFonts w:ascii="Times New Roman" w:hAnsi="Times New Roman"/>
          <w:sz w:val="24"/>
          <w:lang w:val="ro-RO"/>
        </w:rPr>
        <w:t>un singur proiect/program: din domeniul 1,</w:t>
      </w:r>
      <w:r>
        <w:rPr>
          <w:rFonts w:ascii="Times New Roman" w:hAnsi="Times New Roman"/>
          <w:sz w:val="24"/>
          <w:lang w:val="hu-HU"/>
        </w:rPr>
        <w:t xml:space="preserve"> </w:t>
      </w:r>
      <w:r>
        <w:rPr>
          <w:rFonts w:ascii="Times New Roman" w:hAnsi="Times New Roman"/>
          <w:sz w:val="24"/>
          <w:lang w:val="ro-RO"/>
        </w:rPr>
        <w:t>2,</w:t>
      </w:r>
      <w:r>
        <w:rPr>
          <w:rFonts w:ascii="Times New Roman" w:hAnsi="Times New Roman"/>
          <w:sz w:val="24"/>
          <w:lang w:val="hu-HU"/>
        </w:rPr>
        <w:t xml:space="preserve"> </w:t>
      </w:r>
      <w:r>
        <w:rPr>
          <w:rFonts w:ascii="Times New Roman" w:hAnsi="Times New Roman"/>
          <w:sz w:val="24"/>
          <w:lang w:val="ro-RO"/>
        </w:rPr>
        <w:t>3 sau 4 – conform art. 5).</w:t>
      </w:r>
    </w:p>
    <w:p w:rsidR="00004A9C" w:rsidRDefault="00C80DD8">
      <w:pPr>
        <w:ind w:left="0" w:firstLine="0"/>
        <w:rPr>
          <w:rFonts w:ascii="Times New Roman" w:hAnsi="Times New Roman"/>
          <w:sz w:val="24"/>
          <w:lang w:val="ro-RO"/>
        </w:rPr>
      </w:pPr>
      <w:r>
        <w:rPr>
          <w:rFonts w:ascii="Times New Roman" w:hAnsi="Times New Roman"/>
          <w:sz w:val="24"/>
          <w:lang w:val="ro-RO"/>
        </w:rPr>
        <w:t xml:space="preserve">Art.13. În cursul aceluiaşi an calendaristic, de la autoritatea finanţatoare, nivelul finanţării nu poate depăşi o treime din totalul </w:t>
      </w:r>
      <w:r>
        <w:rPr>
          <w:rFonts w:ascii="Times New Roman" w:hAnsi="Times New Roman"/>
          <w:sz w:val="24"/>
          <w:lang w:val="hu-HU"/>
        </w:rPr>
        <w:t xml:space="preserve">a </w:t>
      </w:r>
      <w:r>
        <w:rPr>
          <w:rFonts w:ascii="Times New Roman" w:hAnsi="Times New Roman"/>
          <w:sz w:val="24"/>
          <w:lang w:val="ro-RO"/>
        </w:rPr>
        <w:t>fondurilor publice alocate domeniilor din art. 5, aprobate anual în buget.</w:t>
      </w:r>
    </w:p>
    <w:p w:rsidR="00004A9C" w:rsidRDefault="00004A9C">
      <w:pPr>
        <w:ind w:left="0" w:firstLine="0"/>
        <w:rPr>
          <w:rFonts w:ascii="Times New Roman" w:hAnsi="Times New Roman"/>
          <w:sz w:val="24"/>
          <w:lang w:val="ro-RO"/>
        </w:rPr>
      </w:pPr>
    </w:p>
    <w:p w:rsidR="00004A9C" w:rsidRDefault="00C80DD8">
      <w:pPr>
        <w:ind w:left="0" w:firstLine="0"/>
        <w:rPr>
          <w:rFonts w:ascii="Times New Roman" w:hAnsi="Times New Roman"/>
          <w:sz w:val="24"/>
          <w:lang w:val="ro-RO"/>
        </w:rPr>
      </w:pPr>
      <w:r>
        <w:rPr>
          <w:rFonts w:ascii="Times New Roman" w:hAnsi="Times New Roman"/>
          <w:sz w:val="24"/>
          <w:lang w:val="ro-RO"/>
        </w:rPr>
        <w:tab/>
      </w:r>
      <w:r>
        <w:rPr>
          <w:rFonts w:ascii="Times New Roman" w:hAnsi="Times New Roman"/>
          <w:b/>
          <w:sz w:val="24"/>
          <w:lang w:val="ro-RO"/>
        </w:rPr>
        <w:t>Prevederi bugetare</w:t>
      </w:r>
    </w:p>
    <w:p w:rsidR="00004A9C" w:rsidRDefault="00C80DD8">
      <w:pPr>
        <w:ind w:left="0" w:firstLine="0"/>
        <w:rPr>
          <w:rFonts w:ascii="Times New Roman" w:hAnsi="Times New Roman"/>
          <w:sz w:val="24"/>
          <w:lang w:val="ro-RO"/>
        </w:rPr>
      </w:pPr>
      <w:r>
        <w:rPr>
          <w:rFonts w:ascii="Times New Roman" w:hAnsi="Times New Roman"/>
          <w:sz w:val="24"/>
          <w:lang w:val="ro-RO"/>
        </w:rPr>
        <w:t>Art.14. Programele şi proiectele de interes public vor fi selecţionate pentru finanţare în cadrul limitelor unui fond anual aprobat de către Consiliul Local al Orașului Vlăhița, stabilit potrivit prevederilor legale referitoare la elaborarea, aprobarea, executarea şi raportarea bugetului local.</w:t>
      </w:r>
    </w:p>
    <w:p w:rsidR="00004A9C" w:rsidRDefault="00C80DD8">
      <w:pPr>
        <w:ind w:left="0" w:firstLine="0"/>
        <w:rPr>
          <w:rFonts w:ascii="Times New Roman" w:hAnsi="Times New Roman"/>
          <w:b/>
          <w:sz w:val="24"/>
          <w:lang w:val="ro-RO"/>
        </w:rPr>
      </w:pPr>
      <w:r>
        <w:rPr>
          <w:rFonts w:ascii="Times New Roman" w:hAnsi="Times New Roman"/>
          <w:sz w:val="24"/>
          <w:lang w:val="ro-RO"/>
        </w:rPr>
        <w:tab/>
      </w:r>
      <w:r>
        <w:rPr>
          <w:rFonts w:ascii="Times New Roman" w:hAnsi="Times New Roman"/>
          <w:b/>
          <w:sz w:val="24"/>
          <w:lang w:val="ro-RO"/>
        </w:rPr>
        <w:t>Informarea publică şi transparenţa decizională</w:t>
      </w:r>
    </w:p>
    <w:p w:rsidR="00004A9C" w:rsidRDefault="00C80DD8">
      <w:pPr>
        <w:ind w:left="0" w:firstLine="0"/>
        <w:rPr>
          <w:rFonts w:ascii="Times New Roman" w:hAnsi="Times New Roman"/>
          <w:sz w:val="24"/>
          <w:lang w:val="ro-RO"/>
        </w:rPr>
      </w:pPr>
      <w:r>
        <w:rPr>
          <w:rFonts w:ascii="Times New Roman" w:hAnsi="Times New Roman"/>
          <w:sz w:val="24"/>
          <w:lang w:val="ro-RO"/>
        </w:rPr>
        <w:t xml:space="preserve">Art.15. Procedurile de planificare şi executare a plafoanelor de cheltuieli privind finanţările nerambursabile, desemnarea membrilor comisiei de evaluare şi selecţionare, procedurile de atribuire </w:t>
      </w:r>
      <w:r>
        <w:rPr>
          <w:rFonts w:ascii="Times New Roman" w:hAnsi="Times New Roman"/>
          <w:sz w:val="24"/>
          <w:lang w:val="ro-RO"/>
        </w:rPr>
        <w:lastRenderedPageBreak/>
        <w:t>a contractelor de finanţare nerambursabilă, contractele de finanţare nerambursabilă semnate de autoritatea finanţatoare cu beneficiarii, precum şi rapoartele de execuţie bugetară privind finanţările nerambursabile, constituie informaţii de interes public, potrivit dispoziţiilor Legii nr.544/2001 privind liberul acces la informaţiile de interes public.</w:t>
      </w:r>
    </w:p>
    <w:p w:rsidR="00004A9C" w:rsidRDefault="00C80DD8">
      <w:pPr>
        <w:ind w:left="0" w:firstLine="0"/>
        <w:jc w:val="center"/>
        <w:rPr>
          <w:rFonts w:ascii="Times New Roman" w:hAnsi="Times New Roman"/>
          <w:b/>
          <w:sz w:val="24"/>
          <w:lang w:val="ro-RO"/>
        </w:rPr>
      </w:pPr>
      <w:r>
        <w:rPr>
          <w:rFonts w:ascii="Times New Roman" w:hAnsi="Times New Roman"/>
          <w:b/>
          <w:sz w:val="24"/>
          <w:lang w:val="ro-RO"/>
        </w:rPr>
        <w:t>Capitolul II – Procedura de solicitare a finanţării</w:t>
      </w:r>
    </w:p>
    <w:p w:rsidR="00004A9C" w:rsidRDefault="00C80DD8">
      <w:pPr>
        <w:ind w:left="0" w:firstLine="0"/>
        <w:rPr>
          <w:rFonts w:ascii="Times New Roman" w:hAnsi="Times New Roman"/>
          <w:sz w:val="24"/>
          <w:lang w:val="ro-RO"/>
        </w:rPr>
      </w:pPr>
      <w:r>
        <w:rPr>
          <w:rFonts w:ascii="Times New Roman" w:hAnsi="Times New Roman"/>
          <w:sz w:val="24"/>
          <w:lang w:val="ro-RO"/>
        </w:rPr>
        <w:t>Art.16. Atribuirea contractelor de finanţare nerambursabilă se face exclusiv pe baza selecţiei publice de proiecte, procedură care permite atribuirea unui contract de finanţare nerambursabilă din fonduri publice, prin selectarea acestuia de către o comisie, cu respectarea principiilor prevăzute la art.9.</w:t>
      </w:r>
    </w:p>
    <w:p w:rsidR="00004A9C" w:rsidRDefault="00C80DD8">
      <w:pPr>
        <w:ind w:left="0" w:firstLine="0"/>
        <w:rPr>
          <w:rFonts w:ascii="Times New Roman" w:hAnsi="Times New Roman"/>
          <w:sz w:val="24"/>
          <w:lang w:val="ro-RO"/>
        </w:rPr>
      </w:pPr>
      <w:r>
        <w:rPr>
          <w:rFonts w:ascii="Times New Roman" w:hAnsi="Times New Roman"/>
          <w:sz w:val="24"/>
          <w:lang w:val="ro-RO"/>
        </w:rPr>
        <w:t>Art.17. Anual vor exista una sau mai multe sesiuni de selecţie a proiectelor. În cazul unor proiecte de importanţă majoră, apărute ulterior desfăşurării selecţiei, din motive de urgenţă, autoritatea finanţatoare poate accelera aplicarea procedurii de selecţie prin reducerea termenului de depunere a proiectelor, în limita rezervelor bugetare. În cazul procedurii de urgenţă, termenul de depunere a proiectelor nu poate fi mai mic de 15 zile.</w:t>
      </w:r>
    </w:p>
    <w:p w:rsidR="00004A9C" w:rsidRDefault="00C80DD8">
      <w:pPr>
        <w:ind w:left="0" w:firstLine="0"/>
        <w:rPr>
          <w:rFonts w:ascii="Times New Roman" w:hAnsi="Times New Roman"/>
          <w:sz w:val="24"/>
          <w:lang w:val="ro-RO"/>
        </w:rPr>
      </w:pPr>
      <w:r>
        <w:rPr>
          <w:rFonts w:ascii="Times New Roman" w:hAnsi="Times New Roman"/>
          <w:sz w:val="24"/>
          <w:lang w:val="ro-RO"/>
        </w:rPr>
        <w:t>Art.18. Procedura de selecţie de proiecte, organizată de Primăria şi Consiliul Local al Orașului Vlăhița, va cuprinde următoarele etape:</w:t>
      </w:r>
    </w:p>
    <w:p w:rsidR="00004A9C" w:rsidRDefault="00C80DD8">
      <w:pPr>
        <w:numPr>
          <w:ilvl w:val="0"/>
          <w:numId w:val="4"/>
        </w:numPr>
        <w:rPr>
          <w:rFonts w:ascii="Times New Roman" w:hAnsi="Times New Roman"/>
          <w:sz w:val="24"/>
          <w:lang w:val="ro-RO"/>
        </w:rPr>
      </w:pPr>
      <w:r>
        <w:rPr>
          <w:rFonts w:ascii="Times New Roman" w:hAnsi="Times New Roman"/>
          <w:sz w:val="24"/>
          <w:lang w:val="ro-RO"/>
        </w:rPr>
        <w:t>Publicarea programului anual și a anunţului de participare, a termenului limită de depunere şi a întregii documentaţii necesare;</w:t>
      </w:r>
    </w:p>
    <w:p w:rsidR="00004A9C" w:rsidRDefault="00C80DD8">
      <w:pPr>
        <w:numPr>
          <w:ilvl w:val="0"/>
          <w:numId w:val="4"/>
        </w:numPr>
        <w:rPr>
          <w:rFonts w:ascii="Times New Roman" w:hAnsi="Times New Roman"/>
          <w:sz w:val="24"/>
          <w:lang w:val="ro-RO"/>
        </w:rPr>
      </w:pPr>
      <w:r>
        <w:rPr>
          <w:rFonts w:ascii="Times New Roman" w:hAnsi="Times New Roman"/>
          <w:sz w:val="24"/>
          <w:lang w:val="ro-RO"/>
        </w:rPr>
        <w:t>Depunerea proiectelor la sediul Primăriei – înregistrare documente în termenul limită stabilit;</w:t>
      </w:r>
    </w:p>
    <w:p w:rsidR="00004A9C" w:rsidRDefault="00C80DD8">
      <w:pPr>
        <w:numPr>
          <w:ilvl w:val="0"/>
          <w:numId w:val="4"/>
        </w:numPr>
        <w:rPr>
          <w:rFonts w:ascii="Times New Roman" w:hAnsi="Times New Roman"/>
          <w:sz w:val="24"/>
          <w:lang w:val="ro-RO"/>
        </w:rPr>
      </w:pPr>
      <w:r>
        <w:rPr>
          <w:rFonts w:ascii="Times New Roman" w:hAnsi="Times New Roman"/>
          <w:sz w:val="24"/>
          <w:lang w:val="ro-RO"/>
        </w:rPr>
        <w:t>Verificarea eligibilităţii, înregistrării şi a îndeplinirii criteriilor referitoare la capacitatea tehnică şi financiară;</w:t>
      </w:r>
    </w:p>
    <w:p w:rsidR="00004A9C" w:rsidRDefault="00C80DD8">
      <w:pPr>
        <w:numPr>
          <w:ilvl w:val="0"/>
          <w:numId w:val="4"/>
        </w:numPr>
        <w:rPr>
          <w:rFonts w:ascii="Times New Roman" w:hAnsi="Times New Roman"/>
          <w:sz w:val="24"/>
          <w:lang w:val="ro-RO"/>
        </w:rPr>
      </w:pPr>
      <w:r>
        <w:rPr>
          <w:rFonts w:ascii="Times New Roman" w:hAnsi="Times New Roman"/>
          <w:sz w:val="24"/>
          <w:lang w:val="ro-RO"/>
        </w:rPr>
        <w:t>Evaluarea propunerilor de proiecte;</w:t>
      </w:r>
    </w:p>
    <w:p w:rsidR="00004A9C" w:rsidRDefault="00C80DD8">
      <w:pPr>
        <w:numPr>
          <w:ilvl w:val="0"/>
          <w:numId w:val="4"/>
        </w:numPr>
        <w:rPr>
          <w:rFonts w:ascii="Times New Roman" w:hAnsi="Times New Roman"/>
          <w:sz w:val="24"/>
          <w:lang w:val="ro-RO"/>
        </w:rPr>
      </w:pPr>
      <w:r>
        <w:rPr>
          <w:rFonts w:ascii="Times New Roman" w:hAnsi="Times New Roman"/>
          <w:sz w:val="24"/>
          <w:lang w:val="ro-RO"/>
        </w:rPr>
        <w:t>Comunicarea rezultatelor;</w:t>
      </w:r>
    </w:p>
    <w:p w:rsidR="00004A9C" w:rsidRDefault="00C80DD8">
      <w:pPr>
        <w:numPr>
          <w:ilvl w:val="0"/>
          <w:numId w:val="4"/>
        </w:numPr>
        <w:rPr>
          <w:rFonts w:ascii="Times New Roman" w:hAnsi="Times New Roman"/>
          <w:sz w:val="24"/>
          <w:lang w:val="ro-RO"/>
        </w:rPr>
      </w:pPr>
      <w:r>
        <w:rPr>
          <w:rFonts w:ascii="Times New Roman" w:hAnsi="Times New Roman"/>
          <w:sz w:val="24"/>
          <w:lang w:val="ro-RO"/>
        </w:rPr>
        <w:t>Încheierea contractului sau a contractelor de finanţare nerambursabilă;</w:t>
      </w:r>
    </w:p>
    <w:p w:rsidR="00004A9C" w:rsidRDefault="00C80DD8">
      <w:pPr>
        <w:numPr>
          <w:ilvl w:val="0"/>
          <w:numId w:val="4"/>
        </w:numPr>
        <w:rPr>
          <w:rFonts w:ascii="Times New Roman" w:hAnsi="Times New Roman"/>
          <w:sz w:val="24"/>
          <w:lang w:val="ro-RO"/>
        </w:rPr>
      </w:pPr>
      <w:r>
        <w:rPr>
          <w:rFonts w:ascii="Times New Roman" w:hAnsi="Times New Roman"/>
          <w:sz w:val="24"/>
          <w:lang w:val="ro-RO"/>
        </w:rPr>
        <w:t>Publicarea anunţului de atribuire a contractului sau contractelor de finanţare nerambursabilă.</w:t>
      </w:r>
    </w:p>
    <w:p w:rsidR="00004A9C" w:rsidRDefault="00C80DD8">
      <w:pPr>
        <w:ind w:left="0" w:firstLine="0"/>
        <w:rPr>
          <w:rFonts w:ascii="Times New Roman" w:hAnsi="Times New Roman"/>
          <w:sz w:val="24"/>
          <w:lang w:val="ro-RO"/>
        </w:rPr>
      </w:pPr>
      <w:r>
        <w:rPr>
          <w:rFonts w:ascii="Times New Roman" w:hAnsi="Times New Roman"/>
          <w:sz w:val="24"/>
          <w:lang w:val="ro-RO"/>
        </w:rPr>
        <w:t>Art.19. Documentaţia de solicitare a finanţării se va depune în două exemplare ( pe suport de hârtie, original şi copie) precum şi în format electronic, la sediul Primăriei Orașului Vlăhița.</w:t>
      </w:r>
    </w:p>
    <w:p w:rsidR="00004A9C" w:rsidRDefault="00C80DD8">
      <w:pPr>
        <w:ind w:left="0" w:firstLine="0"/>
        <w:rPr>
          <w:rFonts w:ascii="Times New Roman" w:hAnsi="Times New Roman"/>
          <w:sz w:val="24"/>
          <w:lang w:val="ro-RO"/>
        </w:rPr>
      </w:pPr>
      <w:r>
        <w:rPr>
          <w:rFonts w:ascii="Times New Roman" w:hAnsi="Times New Roman"/>
          <w:sz w:val="24"/>
          <w:lang w:val="ro-RO"/>
        </w:rPr>
        <w:t>Art.20. Propunerea de proiect are caracter ferm şi obligatoriu din punct de vedere al conţinutului şi trebuie să fie semnată, pe propria răspundere, de către solicitant sau de către o persoană împuternicită legal de acesta.</w:t>
      </w:r>
    </w:p>
    <w:p w:rsidR="00004A9C" w:rsidRDefault="00C80DD8">
      <w:pPr>
        <w:ind w:left="0" w:firstLine="0"/>
        <w:rPr>
          <w:rFonts w:ascii="Times New Roman" w:hAnsi="Times New Roman"/>
          <w:sz w:val="24"/>
          <w:lang w:val="ro-RO"/>
        </w:rPr>
      </w:pPr>
      <w:r>
        <w:rPr>
          <w:rFonts w:ascii="Times New Roman" w:hAnsi="Times New Roman"/>
          <w:sz w:val="24"/>
          <w:lang w:val="ro-RO"/>
        </w:rPr>
        <w:t>Art.21. Bugetul proiectului va fi prezentat exclusiv în lei şi va rămâne ferm pe toată durata de îndeplinire a contractului de finanţare nerambursabilă.</w:t>
      </w:r>
    </w:p>
    <w:p w:rsidR="00004A9C" w:rsidRDefault="00C80DD8">
      <w:pPr>
        <w:ind w:left="0" w:firstLine="0"/>
        <w:rPr>
          <w:rFonts w:ascii="Times New Roman" w:hAnsi="Times New Roman"/>
          <w:sz w:val="24"/>
          <w:lang w:val="ro-RO"/>
        </w:rPr>
      </w:pPr>
      <w:r>
        <w:rPr>
          <w:rFonts w:ascii="Times New Roman" w:hAnsi="Times New Roman"/>
          <w:sz w:val="24"/>
          <w:lang w:val="ro-RO"/>
        </w:rPr>
        <w:t>Art.22. În vederea organizării competiţiei de selecţionare a proiectelor de finanţare nerambursabilă, documentaţiile prevăzute la art.23 din Regulament se vor depune în termenul stabilit de către autoritatea finanţatoare prin anunţul de participare.</w:t>
      </w:r>
    </w:p>
    <w:p w:rsidR="00004A9C" w:rsidRDefault="00C80DD8">
      <w:pPr>
        <w:ind w:left="0" w:firstLine="0"/>
        <w:rPr>
          <w:rFonts w:ascii="Times New Roman" w:hAnsi="Times New Roman"/>
          <w:sz w:val="24"/>
          <w:lang w:val="ro-RO"/>
        </w:rPr>
      </w:pPr>
      <w:r>
        <w:rPr>
          <w:rFonts w:ascii="Times New Roman" w:hAnsi="Times New Roman"/>
          <w:sz w:val="24"/>
          <w:lang w:val="ro-RO"/>
        </w:rPr>
        <w:t>Art.23. Documentaţia solicitanţilor va conţine următoarele acte:</w:t>
      </w:r>
    </w:p>
    <w:p w:rsidR="00004A9C" w:rsidRDefault="00C80DD8">
      <w:pPr>
        <w:numPr>
          <w:ilvl w:val="0"/>
          <w:numId w:val="5"/>
        </w:numPr>
        <w:rPr>
          <w:rFonts w:ascii="Times New Roman" w:hAnsi="Times New Roman"/>
          <w:sz w:val="24"/>
          <w:lang w:val="ro-RO"/>
        </w:rPr>
      </w:pPr>
      <w:r>
        <w:rPr>
          <w:rFonts w:ascii="Times New Roman" w:hAnsi="Times New Roman"/>
          <w:sz w:val="24"/>
          <w:lang w:val="ro-RO"/>
        </w:rPr>
        <w:t>Formularul de solicitare a finanţării conform Anexei 1 a Regulamentului;</w:t>
      </w:r>
    </w:p>
    <w:p w:rsidR="00004A9C" w:rsidRDefault="00C80DD8">
      <w:pPr>
        <w:numPr>
          <w:ilvl w:val="0"/>
          <w:numId w:val="5"/>
        </w:numPr>
        <w:rPr>
          <w:rFonts w:ascii="Times New Roman" w:hAnsi="Times New Roman"/>
          <w:sz w:val="24"/>
          <w:lang w:val="ro-RO"/>
        </w:rPr>
      </w:pPr>
      <w:r>
        <w:rPr>
          <w:rFonts w:ascii="Times New Roman" w:hAnsi="Times New Roman"/>
          <w:sz w:val="24"/>
          <w:lang w:val="ro-RO"/>
        </w:rPr>
        <w:t>Bugetul de venituri şi cheltuieli al programului/proiectului;</w:t>
      </w:r>
    </w:p>
    <w:p w:rsidR="00004A9C" w:rsidRDefault="00C80DD8">
      <w:pPr>
        <w:numPr>
          <w:ilvl w:val="0"/>
          <w:numId w:val="5"/>
        </w:numPr>
        <w:rPr>
          <w:rFonts w:ascii="Times New Roman" w:hAnsi="Times New Roman"/>
          <w:sz w:val="24"/>
          <w:lang w:val="ro-RO"/>
        </w:rPr>
      </w:pPr>
      <w:r>
        <w:rPr>
          <w:rFonts w:ascii="Times New Roman" w:hAnsi="Times New Roman"/>
          <w:sz w:val="24"/>
          <w:lang w:val="ro-RO"/>
        </w:rPr>
        <w:t>Dovada existenţei surselor de finanţare proprii sau oferite de terţi, din care să rezulte deţinerea disponibilităţilor băneşti reprezentând cota proprie de finanţare a aplicantului;</w:t>
      </w:r>
    </w:p>
    <w:p w:rsidR="00004A9C" w:rsidRDefault="00C80DD8">
      <w:pPr>
        <w:numPr>
          <w:ilvl w:val="0"/>
          <w:numId w:val="5"/>
        </w:numPr>
        <w:rPr>
          <w:rFonts w:ascii="Times New Roman" w:hAnsi="Times New Roman"/>
          <w:sz w:val="24"/>
          <w:lang w:val="ro-RO"/>
        </w:rPr>
      </w:pPr>
      <w:r>
        <w:rPr>
          <w:rFonts w:ascii="Times New Roman" w:hAnsi="Times New Roman"/>
          <w:sz w:val="24"/>
          <w:lang w:val="ro-RO"/>
        </w:rPr>
        <w:t>Declaraţia reprezentantului legal al organizaţiei fără scop lucrativ solicitante, conform Anexei 2a sau 2b; Anexa 2</w:t>
      </w:r>
      <w:r>
        <w:rPr>
          <w:rFonts w:ascii="Times New Roman" w:hAnsi="Times New Roman"/>
          <w:sz w:val="24"/>
          <w:lang w:val="hu-HU"/>
        </w:rPr>
        <w:t>.</w:t>
      </w:r>
      <w:r>
        <w:rPr>
          <w:rFonts w:ascii="Times New Roman" w:hAnsi="Times New Roman"/>
          <w:sz w:val="24"/>
          <w:lang w:val="ro-RO"/>
        </w:rPr>
        <w:t xml:space="preserve"> a pentru alte structuri decât cele sportive / Anexa 2 b pentru structuri sportive</w:t>
      </w:r>
    </w:p>
    <w:p w:rsidR="00004A9C" w:rsidRDefault="00C80DD8">
      <w:pPr>
        <w:numPr>
          <w:ilvl w:val="0"/>
          <w:numId w:val="5"/>
        </w:numPr>
        <w:rPr>
          <w:rFonts w:ascii="Times New Roman" w:hAnsi="Times New Roman"/>
          <w:sz w:val="24"/>
          <w:lang w:val="ro-RO"/>
        </w:rPr>
      </w:pPr>
      <w:r>
        <w:rPr>
          <w:rFonts w:ascii="Times New Roman" w:hAnsi="Times New Roman"/>
          <w:sz w:val="24"/>
          <w:lang w:val="ro-RO"/>
        </w:rPr>
        <w:lastRenderedPageBreak/>
        <w:t>Actul constitutiv, statutul, sentinţa civilă sau hotărârea autorităţii tutelare în baza căreia a fost înfiinţată persoana juridică de drept public, după caz, şi certificatul de înregistrare fiscală, actele doveditoare ale sediului organizaţiei solicitante şi actele adiţionale, după caz;</w:t>
      </w:r>
    </w:p>
    <w:p w:rsidR="00004A9C" w:rsidRDefault="00C80DD8">
      <w:pPr>
        <w:numPr>
          <w:ilvl w:val="0"/>
          <w:numId w:val="5"/>
        </w:numPr>
        <w:rPr>
          <w:rFonts w:ascii="Times New Roman" w:hAnsi="Times New Roman"/>
          <w:sz w:val="24"/>
          <w:lang w:val="ro-RO"/>
        </w:rPr>
      </w:pPr>
      <w:r>
        <w:rPr>
          <w:rFonts w:ascii="Times New Roman" w:hAnsi="Times New Roman"/>
          <w:sz w:val="24"/>
          <w:lang w:val="ro-RO"/>
        </w:rPr>
        <w:t>Situaţiile financiare anuale la data de 31 decembrie a anului precedent, înregistrate la administraţia finanţelor publice, în cazul în care acestea nu sunt finalizate, se vor depune situaţiile aferente exerciţiului financiar anterior;</w:t>
      </w:r>
    </w:p>
    <w:p w:rsidR="00004A9C" w:rsidRDefault="00C80DD8">
      <w:pPr>
        <w:numPr>
          <w:ilvl w:val="0"/>
          <w:numId w:val="5"/>
        </w:numPr>
        <w:rPr>
          <w:rFonts w:ascii="Times New Roman" w:hAnsi="Times New Roman"/>
          <w:sz w:val="24"/>
          <w:lang w:val="ro-RO"/>
        </w:rPr>
      </w:pPr>
      <w:r>
        <w:rPr>
          <w:rFonts w:ascii="Times New Roman" w:hAnsi="Times New Roman"/>
          <w:sz w:val="24"/>
          <w:lang w:val="ro-RO"/>
        </w:rPr>
        <w:t>Documente privind colaborarea sau parteneriatul cu alte consilii locale sau cu organizaţii guvernamentale şi neguvernamentale, dacă este cazul;</w:t>
      </w:r>
    </w:p>
    <w:p w:rsidR="00004A9C" w:rsidRDefault="00C80DD8">
      <w:pPr>
        <w:numPr>
          <w:ilvl w:val="0"/>
          <w:numId w:val="5"/>
        </w:numPr>
        <w:rPr>
          <w:rFonts w:ascii="Times New Roman" w:hAnsi="Times New Roman"/>
          <w:sz w:val="24"/>
          <w:lang w:val="ro-RO"/>
        </w:rPr>
      </w:pPr>
      <w:r>
        <w:rPr>
          <w:rFonts w:ascii="Times New Roman" w:hAnsi="Times New Roman"/>
          <w:sz w:val="24"/>
          <w:lang w:val="ro-RO"/>
        </w:rPr>
        <w:t>CV-ul coordonatorului de proiect ( model Europass);</w:t>
      </w:r>
    </w:p>
    <w:p w:rsidR="00004A9C" w:rsidRDefault="00C80DD8">
      <w:pPr>
        <w:numPr>
          <w:ilvl w:val="0"/>
          <w:numId w:val="5"/>
        </w:numPr>
        <w:rPr>
          <w:rFonts w:ascii="Times New Roman" w:hAnsi="Times New Roman"/>
          <w:sz w:val="24"/>
          <w:lang w:val="ro-RO"/>
        </w:rPr>
      </w:pPr>
      <w:r>
        <w:rPr>
          <w:rFonts w:ascii="Times New Roman" w:hAnsi="Times New Roman"/>
          <w:sz w:val="24"/>
          <w:lang w:val="ro-RO"/>
        </w:rPr>
        <w:t>Certificate fiscale din care să rezulte că solicitantul nu are datorii către stat şi către bugetul local;</w:t>
      </w:r>
    </w:p>
    <w:p w:rsidR="00004A9C" w:rsidRDefault="00C80DD8">
      <w:pPr>
        <w:numPr>
          <w:ilvl w:val="0"/>
          <w:numId w:val="5"/>
        </w:numPr>
        <w:rPr>
          <w:rFonts w:ascii="Times New Roman" w:hAnsi="Times New Roman"/>
          <w:sz w:val="24"/>
          <w:lang w:val="ro-RO"/>
        </w:rPr>
      </w:pPr>
      <w:r>
        <w:rPr>
          <w:rFonts w:ascii="Times New Roman" w:hAnsi="Times New Roman"/>
          <w:sz w:val="24"/>
          <w:lang w:val="ro-RO"/>
        </w:rPr>
        <w:t>Declaraţia de imparţialitate;</w:t>
      </w:r>
    </w:p>
    <w:p w:rsidR="00004A9C" w:rsidRDefault="00C80DD8">
      <w:pPr>
        <w:numPr>
          <w:ilvl w:val="0"/>
          <w:numId w:val="5"/>
        </w:numPr>
        <w:rPr>
          <w:rFonts w:ascii="Times New Roman" w:hAnsi="Times New Roman"/>
          <w:sz w:val="24"/>
          <w:lang w:val="ro-RO"/>
        </w:rPr>
      </w:pPr>
      <w:r>
        <w:rPr>
          <w:rFonts w:ascii="Times New Roman" w:hAnsi="Times New Roman"/>
          <w:sz w:val="24"/>
          <w:lang w:val="ro-RO"/>
        </w:rPr>
        <w:t>Buget narativ – buget prin care vor fi fundamentate toate categoriile de cheltuieli prevăzute;</w:t>
      </w:r>
    </w:p>
    <w:p w:rsidR="00004A9C" w:rsidRDefault="00C80DD8">
      <w:pPr>
        <w:numPr>
          <w:ilvl w:val="0"/>
          <w:numId w:val="5"/>
        </w:numPr>
        <w:rPr>
          <w:rFonts w:ascii="Times New Roman" w:hAnsi="Times New Roman"/>
          <w:sz w:val="24"/>
          <w:lang w:val="ro-RO"/>
        </w:rPr>
      </w:pPr>
      <w:r>
        <w:rPr>
          <w:rFonts w:ascii="Times New Roman" w:hAnsi="Times New Roman"/>
          <w:sz w:val="24"/>
          <w:lang w:val="ro-RO"/>
        </w:rPr>
        <w:t>Alte documente considerate relevante de către aplicant.</w:t>
      </w:r>
    </w:p>
    <w:p w:rsidR="00004A9C" w:rsidRDefault="00C80DD8">
      <w:pPr>
        <w:ind w:left="720" w:firstLine="0"/>
        <w:rPr>
          <w:rFonts w:ascii="Times New Roman" w:hAnsi="Times New Roman"/>
          <w:sz w:val="24"/>
          <w:lang w:val="ro-RO"/>
        </w:rPr>
      </w:pPr>
      <w:r>
        <w:rPr>
          <w:rFonts w:ascii="Times New Roman" w:hAnsi="Times New Roman"/>
          <w:sz w:val="24"/>
          <w:lang w:val="ro-RO"/>
        </w:rPr>
        <w:br w:type="page" w:clear="all"/>
      </w:r>
    </w:p>
    <w:p w:rsidR="00004A9C" w:rsidRDefault="00C80DD8">
      <w:pPr>
        <w:ind w:left="0" w:firstLine="0"/>
        <w:jc w:val="center"/>
        <w:rPr>
          <w:rFonts w:ascii="Times New Roman" w:hAnsi="Times New Roman"/>
          <w:sz w:val="24"/>
          <w:lang w:val="ro-RO"/>
        </w:rPr>
      </w:pPr>
      <w:r>
        <w:rPr>
          <w:rFonts w:ascii="Times New Roman" w:hAnsi="Times New Roman"/>
          <w:b/>
          <w:sz w:val="24"/>
          <w:lang w:val="ro-RO"/>
        </w:rPr>
        <w:lastRenderedPageBreak/>
        <w:t>Capitolul III – Criteriile de acordare a finanţărilor nerambursabile</w:t>
      </w:r>
    </w:p>
    <w:p w:rsidR="00004A9C" w:rsidRDefault="00C80DD8">
      <w:pPr>
        <w:ind w:left="0" w:firstLine="0"/>
        <w:rPr>
          <w:rFonts w:ascii="Times New Roman" w:hAnsi="Times New Roman"/>
          <w:sz w:val="24"/>
          <w:lang w:val="ro-RO"/>
        </w:rPr>
      </w:pPr>
      <w:r>
        <w:rPr>
          <w:rFonts w:ascii="Times New Roman" w:hAnsi="Times New Roman"/>
          <w:sz w:val="24"/>
          <w:lang w:val="ro-RO"/>
        </w:rPr>
        <w:t>Art.24. Criteriile specifice de evaluare sunt stabilite la Cap. V – Procedura evaluării şi selecţionării proiectelor.</w:t>
      </w:r>
    </w:p>
    <w:p w:rsidR="00004A9C" w:rsidRDefault="00C80DD8">
      <w:pPr>
        <w:ind w:left="0" w:firstLine="0"/>
        <w:rPr>
          <w:rFonts w:ascii="Times New Roman" w:hAnsi="Times New Roman"/>
          <w:sz w:val="24"/>
          <w:lang w:val="ro-RO"/>
        </w:rPr>
      </w:pPr>
      <w:r>
        <w:rPr>
          <w:rFonts w:ascii="Times New Roman" w:hAnsi="Times New Roman"/>
          <w:sz w:val="24"/>
          <w:lang w:val="ro-RO"/>
        </w:rPr>
        <w:t>Art.25. (1) Nu sunt selectate cererile de finanţare aflate în una dintre următoarele situaţii:</w:t>
      </w:r>
    </w:p>
    <w:p w:rsidR="00004A9C" w:rsidRDefault="00C80DD8">
      <w:pPr>
        <w:numPr>
          <w:ilvl w:val="0"/>
          <w:numId w:val="6"/>
        </w:numPr>
        <w:rPr>
          <w:rFonts w:ascii="Times New Roman" w:hAnsi="Times New Roman"/>
          <w:sz w:val="24"/>
          <w:lang w:val="ro-RO"/>
        </w:rPr>
      </w:pPr>
      <w:r>
        <w:rPr>
          <w:rFonts w:ascii="Times New Roman" w:hAnsi="Times New Roman"/>
          <w:sz w:val="24"/>
          <w:lang w:val="ro-RO"/>
        </w:rPr>
        <w:t>Documentaţia prezentată este incompletă şi nu respectă prevederile art.23 din Regulament;</w:t>
      </w:r>
    </w:p>
    <w:p w:rsidR="00004A9C" w:rsidRDefault="00C80DD8">
      <w:pPr>
        <w:numPr>
          <w:ilvl w:val="0"/>
          <w:numId w:val="6"/>
        </w:numPr>
        <w:rPr>
          <w:rFonts w:ascii="Times New Roman" w:hAnsi="Times New Roman"/>
          <w:sz w:val="24"/>
          <w:lang w:val="ro-RO"/>
        </w:rPr>
      </w:pPr>
      <w:r>
        <w:rPr>
          <w:rFonts w:ascii="Times New Roman" w:hAnsi="Times New Roman"/>
          <w:sz w:val="24"/>
          <w:lang w:val="ro-RO"/>
        </w:rPr>
        <w:t>Solicitanţii au conturile bancare blocate;</w:t>
      </w:r>
    </w:p>
    <w:p w:rsidR="00004A9C" w:rsidRDefault="00C80DD8">
      <w:pPr>
        <w:numPr>
          <w:ilvl w:val="0"/>
          <w:numId w:val="6"/>
        </w:numPr>
        <w:rPr>
          <w:rFonts w:ascii="Times New Roman" w:hAnsi="Times New Roman"/>
          <w:sz w:val="24"/>
          <w:lang w:val="ro-RO"/>
        </w:rPr>
      </w:pPr>
      <w:r>
        <w:rPr>
          <w:rFonts w:ascii="Times New Roman" w:hAnsi="Times New Roman"/>
          <w:sz w:val="24"/>
          <w:lang w:val="ro-RO"/>
        </w:rPr>
        <w:t>Solicitanţii nu au respectat un contract de finanţare anterior (în acest caz le va fi suspendat dreptul de a participa la atribuirea de finanţare pe o perioadă de un an);</w:t>
      </w:r>
    </w:p>
    <w:p w:rsidR="00004A9C" w:rsidRDefault="00C80DD8">
      <w:pPr>
        <w:numPr>
          <w:ilvl w:val="0"/>
          <w:numId w:val="6"/>
        </w:numPr>
        <w:rPr>
          <w:rFonts w:ascii="Times New Roman" w:hAnsi="Times New Roman"/>
          <w:sz w:val="24"/>
          <w:lang w:val="ro-RO"/>
        </w:rPr>
      </w:pPr>
      <w:r>
        <w:rPr>
          <w:rFonts w:ascii="Times New Roman" w:hAnsi="Times New Roman"/>
          <w:sz w:val="24"/>
          <w:lang w:val="ro-RO"/>
        </w:rPr>
        <w:t>Solicitanţii au prezentat declaraţii inexacte la o participare anterioară;</w:t>
      </w:r>
    </w:p>
    <w:p w:rsidR="00004A9C" w:rsidRDefault="00C80DD8">
      <w:pPr>
        <w:numPr>
          <w:ilvl w:val="0"/>
          <w:numId w:val="6"/>
        </w:numPr>
        <w:rPr>
          <w:rFonts w:ascii="Times New Roman" w:hAnsi="Times New Roman"/>
          <w:sz w:val="24"/>
          <w:lang w:val="ro-RO"/>
        </w:rPr>
      </w:pPr>
      <w:r>
        <w:rPr>
          <w:rFonts w:ascii="Times New Roman" w:hAnsi="Times New Roman"/>
          <w:sz w:val="24"/>
          <w:lang w:val="ro-RO"/>
        </w:rPr>
        <w:t>Solicitanţii nu şi-au îndeplinit obligaţiile de plată exigibile a impozitelor, taxelor şi contribuţiilor către bugetul de stat, bugetul local precum şi bugetul asigurărilor sociale de stat;</w:t>
      </w:r>
    </w:p>
    <w:p w:rsidR="00004A9C" w:rsidRDefault="00C80DD8">
      <w:pPr>
        <w:numPr>
          <w:ilvl w:val="0"/>
          <w:numId w:val="6"/>
        </w:numPr>
        <w:rPr>
          <w:rFonts w:ascii="Times New Roman" w:hAnsi="Times New Roman"/>
          <w:sz w:val="24"/>
          <w:lang w:val="ro-RO"/>
        </w:rPr>
      </w:pPr>
      <w:r>
        <w:rPr>
          <w:rFonts w:ascii="Times New Roman" w:hAnsi="Times New Roman"/>
          <w:sz w:val="24"/>
          <w:lang w:val="ro-RO"/>
        </w:rPr>
        <w:t>Solicitanţii furnizează informaţii false în documentele prezentate;</w:t>
      </w:r>
    </w:p>
    <w:p w:rsidR="00004A9C" w:rsidRDefault="00C80DD8">
      <w:pPr>
        <w:numPr>
          <w:ilvl w:val="0"/>
          <w:numId w:val="6"/>
        </w:numPr>
        <w:rPr>
          <w:rFonts w:ascii="Times New Roman" w:hAnsi="Times New Roman"/>
          <w:sz w:val="24"/>
          <w:lang w:val="ro-RO"/>
        </w:rPr>
      </w:pPr>
      <w:r>
        <w:rPr>
          <w:rFonts w:ascii="Times New Roman" w:hAnsi="Times New Roman"/>
          <w:sz w:val="24"/>
          <w:lang w:val="ro-RO"/>
        </w:rPr>
        <w:t>Solicitantul a comis o gravă greşeală în materie profesională sau nu şi-a îndeplinit obligaţiile asumate printr-un alt contract de finanţare nerambursabilă;</w:t>
      </w:r>
    </w:p>
    <w:p w:rsidR="00004A9C" w:rsidRDefault="00C80DD8">
      <w:pPr>
        <w:numPr>
          <w:ilvl w:val="0"/>
          <w:numId w:val="6"/>
        </w:numPr>
        <w:rPr>
          <w:rFonts w:ascii="Times New Roman" w:hAnsi="Times New Roman"/>
          <w:sz w:val="24"/>
          <w:lang w:val="ro-RO"/>
        </w:rPr>
      </w:pPr>
      <w:r>
        <w:rPr>
          <w:rFonts w:ascii="Times New Roman" w:hAnsi="Times New Roman"/>
          <w:sz w:val="24"/>
          <w:lang w:val="ro-RO"/>
        </w:rPr>
        <w:t>Solicitantul face obiectul unei proceduri de dizolvare sau de lichidare ori se află deja în stare de dizolvare sau de lichidare, în conformitate cu prevederile legale în vigoare;</w:t>
      </w:r>
    </w:p>
    <w:p w:rsidR="00004A9C" w:rsidRDefault="00C80DD8">
      <w:pPr>
        <w:numPr>
          <w:ilvl w:val="0"/>
          <w:numId w:val="6"/>
        </w:numPr>
        <w:rPr>
          <w:rFonts w:ascii="Times New Roman" w:hAnsi="Times New Roman"/>
          <w:sz w:val="24"/>
          <w:lang w:val="ro-RO"/>
        </w:rPr>
      </w:pPr>
      <w:r>
        <w:rPr>
          <w:rFonts w:ascii="Times New Roman" w:hAnsi="Times New Roman"/>
          <w:sz w:val="24"/>
          <w:lang w:val="ro-RO"/>
        </w:rPr>
        <w:t>Solicitanţii nu au prevăzut în statutul organizaţiei activitatea corespunzătoare domeniului la care doresc să participe;</w:t>
      </w:r>
    </w:p>
    <w:p w:rsidR="00004A9C" w:rsidRDefault="00C80DD8">
      <w:pPr>
        <w:numPr>
          <w:ilvl w:val="0"/>
          <w:numId w:val="6"/>
        </w:numPr>
        <w:rPr>
          <w:rFonts w:ascii="Times New Roman" w:hAnsi="Times New Roman"/>
          <w:sz w:val="24"/>
          <w:lang w:val="ro-RO"/>
        </w:rPr>
      </w:pPr>
      <w:r>
        <w:rPr>
          <w:rFonts w:ascii="Times New Roman" w:hAnsi="Times New Roman"/>
          <w:sz w:val="24"/>
          <w:lang w:val="ro-RO"/>
        </w:rPr>
        <w:t>Solicitanţii nu au sediul/domiciliul sau filiala în orașul Vlăhița.</w:t>
      </w:r>
    </w:p>
    <w:p w:rsidR="00004A9C" w:rsidRDefault="00C80DD8">
      <w:pPr>
        <w:ind w:left="0" w:firstLine="0"/>
        <w:rPr>
          <w:rFonts w:ascii="Times New Roman" w:hAnsi="Times New Roman"/>
          <w:sz w:val="24"/>
          <w:lang w:val="ro-RO"/>
        </w:rPr>
      </w:pPr>
      <w:r>
        <w:rPr>
          <w:rFonts w:ascii="Times New Roman" w:hAnsi="Times New Roman"/>
          <w:sz w:val="24"/>
          <w:lang w:val="ro-RO"/>
        </w:rPr>
        <w:t>(2) Autoritatea finanţatoare are dreptul de a cere solicitanţilor prezentarea de documente care dovedesc eligibilitatea în sensul prevederilor alin(1), precum şi documente edificatoare care să dovedească o formă de înregistrare ca persoană juridică sau de înregistrare/atestare ori apartenenţa din punct de vedere profesional, în conformitate cu prevederile legale din România.</w:t>
      </w:r>
    </w:p>
    <w:p w:rsidR="00004A9C" w:rsidRDefault="00C80DD8">
      <w:pPr>
        <w:ind w:left="0" w:firstLine="0"/>
        <w:jc w:val="center"/>
        <w:rPr>
          <w:rFonts w:ascii="Times New Roman" w:hAnsi="Times New Roman"/>
          <w:b/>
          <w:sz w:val="24"/>
          <w:lang w:val="ro-RO"/>
        </w:rPr>
      </w:pPr>
      <w:r>
        <w:rPr>
          <w:rFonts w:ascii="Times New Roman" w:hAnsi="Times New Roman"/>
          <w:b/>
          <w:sz w:val="24"/>
          <w:lang w:val="ro-RO"/>
        </w:rPr>
        <w:t>Capitolul IV – Organizarea şi funcţionarea comisiei de analiză şi selecţie a proiectelor</w:t>
      </w:r>
    </w:p>
    <w:p w:rsidR="00004A9C" w:rsidRDefault="00C80DD8">
      <w:pPr>
        <w:ind w:left="0" w:firstLine="0"/>
        <w:rPr>
          <w:rFonts w:ascii="Times New Roman" w:hAnsi="Times New Roman"/>
          <w:sz w:val="24"/>
          <w:lang w:val="ro-RO"/>
        </w:rPr>
      </w:pPr>
      <w:r>
        <w:rPr>
          <w:rFonts w:ascii="Times New Roman" w:hAnsi="Times New Roman"/>
          <w:sz w:val="24"/>
          <w:lang w:val="ro-RO"/>
        </w:rPr>
        <w:t xml:space="preserve">Art.26. Comisia de analiză şi selecţie a proiectelor este formată din cinci membri din cadrul aparatului de specialitate al primarului/sau dintre membrii consilierilor locali desemnate prin dispoziţie a Primarului. Comisia este legal întrunită în prezenţa a minim 3 membri cu drept de vot. </w:t>
      </w:r>
    </w:p>
    <w:p w:rsidR="00004A9C" w:rsidRDefault="00C80DD8">
      <w:pPr>
        <w:ind w:left="0" w:firstLine="0"/>
        <w:rPr>
          <w:rFonts w:ascii="Times New Roman" w:hAnsi="Times New Roman"/>
          <w:sz w:val="24"/>
          <w:lang w:val="ro-RO"/>
        </w:rPr>
      </w:pPr>
      <w:r>
        <w:rPr>
          <w:rFonts w:ascii="Times New Roman" w:hAnsi="Times New Roman"/>
          <w:sz w:val="24"/>
          <w:lang w:val="ro-RO"/>
        </w:rPr>
        <w:t>În cadrul comisiei poate fi cooptat un jurist fără drept de vot precum şi experţi cu rol consultativ din domeniile culturii, ştiinţei, învăţământulu, sănătăţii, sportului, turismului, ecologiei etc. al orașului Vlăhița, reprezentanţi propuşi de instituţiile de profil sau de organizaţiile neguvernamentale, fără drept de vot.</w:t>
      </w:r>
    </w:p>
    <w:p w:rsidR="00004A9C" w:rsidRDefault="00C80DD8">
      <w:pPr>
        <w:ind w:left="0" w:firstLine="0"/>
        <w:rPr>
          <w:rFonts w:ascii="Times New Roman" w:hAnsi="Times New Roman"/>
          <w:sz w:val="24"/>
          <w:lang w:val="ro-RO"/>
        </w:rPr>
      </w:pPr>
      <w:r>
        <w:rPr>
          <w:rFonts w:ascii="Times New Roman" w:hAnsi="Times New Roman"/>
          <w:sz w:val="24"/>
          <w:lang w:val="ro-RO"/>
        </w:rPr>
        <w:t>Art.27. Şedinţele comisiei sunt conduse de preşedintele comisiei, ales cu votul majorităţii simple a membrilor.</w:t>
      </w:r>
    </w:p>
    <w:p w:rsidR="00004A9C" w:rsidRDefault="00C80DD8">
      <w:pPr>
        <w:ind w:left="0" w:firstLine="0"/>
        <w:rPr>
          <w:rFonts w:ascii="Times New Roman" w:hAnsi="Times New Roman"/>
          <w:sz w:val="24"/>
          <w:lang w:val="ro-RO"/>
        </w:rPr>
      </w:pPr>
      <w:r>
        <w:rPr>
          <w:rFonts w:ascii="Times New Roman" w:hAnsi="Times New Roman"/>
          <w:sz w:val="24"/>
          <w:lang w:val="ro-RO"/>
        </w:rPr>
        <w:t>Art.28. Preşedintele comisiei va asigura convocarea şi prezenţa membrilor comisiei, în termen de 5 zile de la data comunicării de către secretarul comisiei a problemelor a căror rezolvare este de competenţa comisiei.</w:t>
      </w:r>
    </w:p>
    <w:p w:rsidR="00004A9C" w:rsidRDefault="00C80DD8">
      <w:pPr>
        <w:ind w:left="0" w:firstLine="0"/>
        <w:rPr>
          <w:rFonts w:ascii="Times New Roman" w:hAnsi="Times New Roman"/>
          <w:sz w:val="24"/>
          <w:lang w:val="ro-RO"/>
        </w:rPr>
      </w:pPr>
      <w:r>
        <w:rPr>
          <w:rFonts w:ascii="Times New Roman" w:hAnsi="Times New Roman"/>
          <w:sz w:val="24"/>
          <w:lang w:val="ro-RO"/>
        </w:rPr>
        <w:t>Art.29. Secretarul orașului are dreptul de a îndeplini funcţia de secretar al comisiei, fără drept de vot.</w:t>
      </w:r>
    </w:p>
    <w:p w:rsidR="00004A9C" w:rsidRDefault="00C80DD8">
      <w:pPr>
        <w:ind w:left="0" w:firstLine="0"/>
        <w:rPr>
          <w:rFonts w:ascii="Times New Roman" w:hAnsi="Times New Roman"/>
          <w:sz w:val="24"/>
          <w:lang w:val="ro-RO"/>
        </w:rPr>
      </w:pPr>
      <w:r>
        <w:rPr>
          <w:rFonts w:ascii="Times New Roman" w:hAnsi="Times New Roman"/>
          <w:sz w:val="24"/>
          <w:lang w:val="ro-RO"/>
        </w:rPr>
        <w:t>Art.30. Fiecare membru al comisiei va semna o declaraţie de imparţialitate, potrivit modelului prevăzut în Anexa 8 a Regulamentului.</w:t>
      </w:r>
    </w:p>
    <w:p w:rsidR="00004A9C" w:rsidRDefault="00C80DD8">
      <w:pPr>
        <w:ind w:left="0" w:firstLine="0"/>
        <w:rPr>
          <w:rFonts w:ascii="Times New Roman" w:hAnsi="Times New Roman"/>
          <w:sz w:val="24"/>
          <w:lang w:val="ro-RO"/>
        </w:rPr>
      </w:pPr>
      <w:r>
        <w:rPr>
          <w:rFonts w:ascii="Times New Roman" w:hAnsi="Times New Roman"/>
          <w:sz w:val="24"/>
          <w:lang w:val="ro-RO"/>
        </w:rPr>
        <w:t>Art.31. Comisia hotărăşte prin votul majorităţii simple a membrilor.</w:t>
      </w:r>
    </w:p>
    <w:p w:rsidR="00004A9C" w:rsidRDefault="00C80DD8">
      <w:pPr>
        <w:ind w:left="0" w:firstLine="0"/>
        <w:rPr>
          <w:rFonts w:ascii="Times New Roman" w:hAnsi="Times New Roman"/>
          <w:sz w:val="24"/>
          <w:lang w:val="ro-RO"/>
        </w:rPr>
      </w:pPr>
      <w:r>
        <w:rPr>
          <w:rFonts w:ascii="Times New Roman" w:hAnsi="Times New Roman"/>
          <w:sz w:val="24"/>
          <w:lang w:val="ro-RO"/>
        </w:rPr>
        <w:lastRenderedPageBreak/>
        <w:t>Art.32. Decizia comisiei, însoţită de rapoartele de evaluare privind atribuirea contractelor de finanţare nerambursabilă, va fi înaintată Primarului spre aprobare.</w:t>
      </w:r>
    </w:p>
    <w:p w:rsidR="00004A9C" w:rsidRDefault="00C80DD8">
      <w:pPr>
        <w:ind w:left="0" w:firstLine="0"/>
        <w:jc w:val="center"/>
        <w:rPr>
          <w:rFonts w:ascii="Times New Roman" w:hAnsi="Times New Roman"/>
          <w:b/>
          <w:sz w:val="24"/>
          <w:lang w:val="ro-RO"/>
        </w:rPr>
      </w:pPr>
      <w:r>
        <w:rPr>
          <w:rFonts w:ascii="Times New Roman" w:hAnsi="Times New Roman"/>
          <w:b/>
          <w:sz w:val="24"/>
          <w:lang w:val="ro-RO"/>
        </w:rPr>
        <w:t>Capitolul V – Procedura evaluării şi selecţionării proiectelor</w:t>
      </w:r>
    </w:p>
    <w:p w:rsidR="00004A9C" w:rsidRDefault="00C80DD8">
      <w:pPr>
        <w:ind w:left="0" w:firstLine="0"/>
        <w:rPr>
          <w:rFonts w:ascii="Times New Roman" w:hAnsi="Times New Roman"/>
          <w:sz w:val="24"/>
          <w:lang w:val="ro-RO"/>
        </w:rPr>
      </w:pPr>
      <w:r>
        <w:rPr>
          <w:rFonts w:ascii="Times New Roman" w:hAnsi="Times New Roman"/>
          <w:sz w:val="24"/>
          <w:lang w:val="ro-RO"/>
        </w:rPr>
        <w:t>Art.33. Eligibilitatea programelor/proiectelor/acţiunilor culturale</w:t>
      </w:r>
    </w:p>
    <w:p w:rsidR="00004A9C" w:rsidRDefault="00C80DD8">
      <w:pPr>
        <w:ind w:left="0" w:firstLine="0"/>
        <w:rPr>
          <w:rFonts w:ascii="Times New Roman" w:hAnsi="Times New Roman"/>
          <w:sz w:val="24"/>
          <w:lang w:val="ro-RO"/>
        </w:rPr>
      </w:pPr>
      <w:r>
        <w:rPr>
          <w:rFonts w:ascii="Times New Roman" w:hAnsi="Times New Roman"/>
          <w:sz w:val="24"/>
          <w:lang w:val="ro-RO"/>
        </w:rPr>
        <w:t>Solicitantul, în elaborarea programelor/proiectelor şi/sau acţiunilor culturale, va ţine cont de faptul că Primăria şi Consiliul Local consideră importantă şi oportună finanţarea proiectelor de anvergură, cu caracter local, regional, naţional şi internaţional, care sunt în concordanţă cu strategia de dezvoltare locală al Orașului Vlăhița.</w:t>
      </w:r>
    </w:p>
    <w:p w:rsidR="00004A9C" w:rsidRDefault="00C80DD8">
      <w:pPr>
        <w:ind w:left="0" w:firstLine="0"/>
        <w:rPr>
          <w:rFonts w:ascii="Times New Roman" w:hAnsi="Times New Roman"/>
          <w:sz w:val="24"/>
          <w:lang w:val="ro-RO"/>
        </w:rPr>
      </w:pPr>
      <w:r>
        <w:rPr>
          <w:rFonts w:ascii="Times New Roman" w:hAnsi="Times New Roman"/>
          <w:sz w:val="24"/>
          <w:lang w:val="ro-RO"/>
        </w:rPr>
        <w:t>Programele/proiectele şi acţiunile culturale depuse spre a fi selectate vor contribui la îndeplinirea următoarelor obiective generale:</w:t>
      </w:r>
    </w:p>
    <w:p w:rsidR="00004A9C" w:rsidRDefault="00C80DD8">
      <w:pPr>
        <w:numPr>
          <w:ilvl w:val="0"/>
          <w:numId w:val="7"/>
        </w:numPr>
        <w:rPr>
          <w:rFonts w:ascii="Times New Roman" w:hAnsi="Times New Roman"/>
          <w:sz w:val="24"/>
          <w:lang w:val="ro-RO"/>
        </w:rPr>
      </w:pPr>
      <w:r>
        <w:rPr>
          <w:rFonts w:ascii="Times New Roman" w:hAnsi="Times New Roman"/>
          <w:sz w:val="24"/>
          <w:lang w:val="ro-RO"/>
        </w:rPr>
        <w:t>Păstrarea şi punerea în valoare a patrimoniului şi a valorilor culturale tradiţionale;</w:t>
      </w:r>
    </w:p>
    <w:p w:rsidR="00004A9C" w:rsidRDefault="00C80DD8">
      <w:pPr>
        <w:numPr>
          <w:ilvl w:val="0"/>
          <w:numId w:val="7"/>
        </w:numPr>
        <w:rPr>
          <w:rFonts w:ascii="Times New Roman" w:hAnsi="Times New Roman"/>
          <w:sz w:val="24"/>
          <w:lang w:val="ro-RO"/>
        </w:rPr>
      </w:pPr>
      <w:r>
        <w:rPr>
          <w:rFonts w:ascii="Times New Roman" w:hAnsi="Times New Roman"/>
          <w:sz w:val="24"/>
          <w:lang w:val="ro-RO"/>
        </w:rPr>
        <w:t>Încurajarea schimburilor culturale, creşterea mobilităţii creatorilor şi a produselor culturale;</w:t>
      </w:r>
    </w:p>
    <w:p w:rsidR="00004A9C" w:rsidRDefault="00C80DD8">
      <w:pPr>
        <w:numPr>
          <w:ilvl w:val="0"/>
          <w:numId w:val="7"/>
        </w:numPr>
        <w:rPr>
          <w:rFonts w:ascii="Times New Roman" w:hAnsi="Times New Roman"/>
          <w:sz w:val="24"/>
          <w:lang w:val="ro-RO"/>
        </w:rPr>
      </w:pPr>
      <w:r>
        <w:rPr>
          <w:rFonts w:ascii="Times New Roman" w:hAnsi="Times New Roman"/>
          <w:sz w:val="24"/>
          <w:lang w:val="ro-RO"/>
        </w:rPr>
        <w:t>Dezvoltarea cooperării locale, regionale, naţionale, europene şi internaţionale;</w:t>
      </w:r>
    </w:p>
    <w:p w:rsidR="00004A9C" w:rsidRDefault="00C80DD8">
      <w:pPr>
        <w:numPr>
          <w:ilvl w:val="0"/>
          <w:numId w:val="7"/>
        </w:numPr>
        <w:rPr>
          <w:rFonts w:ascii="Times New Roman" w:hAnsi="Times New Roman"/>
          <w:sz w:val="24"/>
          <w:lang w:val="ro-RO"/>
        </w:rPr>
      </w:pPr>
      <w:r>
        <w:rPr>
          <w:rFonts w:ascii="Times New Roman" w:hAnsi="Times New Roman"/>
          <w:sz w:val="24"/>
          <w:lang w:val="ro-RO"/>
        </w:rPr>
        <w:t>Promovarea dialogului intercultural şi punerea în valoare a diversităţii etnoculturale;</w:t>
      </w:r>
    </w:p>
    <w:p w:rsidR="00004A9C" w:rsidRDefault="00C80DD8">
      <w:pPr>
        <w:numPr>
          <w:ilvl w:val="0"/>
          <w:numId w:val="7"/>
        </w:numPr>
        <w:rPr>
          <w:rFonts w:ascii="Times New Roman" w:hAnsi="Times New Roman"/>
          <w:sz w:val="24"/>
          <w:lang w:val="ro-RO"/>
        </w:rPr>
      </w:pPr>
      <w:r>
        <w:rPr>
          <w:rFonts w:ascii="Times New Roman" w:hAnsi="Times New Roman"/>
          <w:sz w:val="24"/>
          <w:lang w:val="ro-RO"/>
        </w:rPr>
        <w:t>Încurajarea iniţiativelor experimentale, inovatoare şi originale;</w:t>
      </w:r>
    </w:p>
    <w:p w:rsidR="00004A9C" w:rsidRDefault="00C80DD8">
      <w:pPr>
        <w:numPr>
          <w:ilvl w:val="0"/>
          <w:numId w:val="7"/>
        </w:numPr>
        <w:rPr>
          <w:rFonts w:ascii="Times New Roman" w:hAnsi="Times New Roman"/>
          <w:sz w:val="24"/>
          <w:lang w:val="ro-RO"/>
        </w:rPr>
      </w:pPr>
      <w:r>
        <w:rPr>
          <w:rFonts w:ascii="Times New Roman" w:hAnsi="Times New Roman"/>
          <w:sz w:val="24"/>
          <w:lang w:val="ro-RO"/>
        </w:rPr>
        <w:t>Dezvoltarea sinergiilor între domeniul cultural şi alte domenii ale vieţii publice locale – educaţie, sport, voluntariat, cercetare, coeziune socială etc.</w:t>
      </w:r>
    </w:p>
    <w:p w:rsidR="00004A9C" w:rsidRDefault="00C80DD8">
      <w:pPr>
        <w:numPr>
          <w:ilvl w:val="0"/>
          <w:numId w:val="7"/>
        </w:numPr>
        <w:rPr>
          <w:rFonts w:ascii="Times New Roman" w:hAnsi="Times New Roman"/>
          <w:sz w:val="24"/>
          <w:lang w:val="ro-RO"/>
        </w:rPr>
      </w:pPr>
      <w:r>
        <w:rPr>
          <w:rFonts w:ascii="Times New Roman" w:hAnsi="Times New Roman"/>
          <w:sz w:val="24"/>
          <w:lang w:val="ro-RO"/>
        </w:rPr>
        <w:t>Dezvoltarea, punerea în valoare, comunicarea, sprijinirea şi promovarea valorilor artei şi meşteşugurilor.</w:t>
      </w:r>
    </w:p>
    <w:p w:rsidR="00004A9C" w:rsidRDefault="00C80DD8">
      <w:pPr>
        <w:ind w:left="0" w:firstLine="0"/>
        <w:rPr>
          <w:rFonts w:ascii="Times New Roman" w:hAnsi="Times New Roman"/>
          <w:sz w:val="24"/>
          <w:lang w:val="ro-RO"/>
        </w:rPr>
      </w:pPr>
      <w:r>
        <w:rPr>
          <w:rFonts w:ascii="Times New Roman" w:hAnsi="Times New Roman"/>
          <w:sz w:val="24"/>
          <w:lang w:val="ro-RO"/>
        </w:rPr>
        <w:t>Activităţile eligibile contribuie la îndeplinirea unuia sau mai multor obiective generale ale programului de finanţare şi pot să ia forma – fără a se limita la aceste exemple – unor manifestări precum ateliere, expoziţii, spectacole, festivaluri, simpozioane, târguri, concursuri etc. , activităţi cu caracter educaţional, intervenţii culturale, programe de formare, studii, rezidenţe artistice, turnee etc.</w:t>
      </w:r>
    </w:p>
    <w:p w:rsidR="00004A9C" w:rsidRDefault="00C80DD8">
      <w:pPr>
        <w:ind w:left="0" w:firstLine="0"/>
        <w:rPr>
          <w:rFonts w:ascii="Times New Roman" w:hAnsi="Times New Roman"/>
          <w:sz w:val="24"/>
          <w:lang w:val="ro-RO"/>
        </w:rPr>
      </w:pPr>
      <w:r>
        <w:rPr>
          <w:rFonts w:ascii="Times New Roman" w:hAnsi="Times New Roman"/>
          <w:sz w:val="24"/>
          <w:lang w:val="ro-RO"/>
        </w:rPr>
        <w:t>Art.34. Eligibilitatea programelor/proiectelor/acţiunilor de tineret/protecţia mediului/sport/educaţie/social şi relaţii internaţionale</w:t>
      </w:r>
    </w:p>
    <w:p w:rsidR="00004A9C" w:rsidRDefault="00C80DD8">
      <w:pPr>
        <w:ind w:left="0" w:firstLine="0"/>
        <w:rPr>
          <w:rFonts w:ascii="Times New Roman" w:hAnsi="Times New Roman"/>
          <w:sz w:val="24"/>
          <w:lang w:val="ro-RO"/>
        </w:rPr>
      </w:pPr>
      <w:r>
        <w:rPr>
          <w:rFonts w:ascii="Times New Roman" w:hAnsi="Times New Roman"/>
          <w:sz w:val="24"/>
          <w:lang w:val="ro-RO"/>
        </w:rPr>
        <w:t>În acord cu prevederile Legii nr.350/2006, Primăria și Consiliul local al Orașului Vlăhița consideră importantă şi oportună sprijinirea programelor/proiectelor şi acţiunilor de tineret/protecţia mediului/sport/educaţie/social şi relaţii internaţionale.</w:t>
      </w:r>
    </w:p>
    <w:p w:rsidR="00004A9C" w:rsidRDefault="00C80DD8">
      <w:pPr>
        <w:ind w:left="0" w:firstLine="0"/>
        <w:rPr>
          <w:rFonts w:ascii="Times New Roman" w:hAnsi="Times New Roman"/>
          <w:sz w:val="24"/>
          <w:lang w:val="ro-RO"/>
        </w:rPr>
      </w:pPr>
      <w:r>
        <w:rPr>
          <w:rFonts w:ascii="Times New Roman" w:hAnsi="Times New Roman"/>
          <w:sz w:val="24"/>
          <w:lang w:val="ro-RO"/>
        </w:rPr>
        <w:t>Pentru atingerea acestui scop, Primăria şi Consiliul Local al Orașului Vlăhița au identificat următoarele obiective:</w:t>
      </w:r>
    </w:p>
    <w:p w:rsidR="00004A9C" w:rsidRDefault="00C80DD8">
      <w:pPr>
        <w:numPr>
          <w:ilvl w:val="0"/>
          <w:numId w:val="12"/>
        </w:numPr>
        <w:rPr>
          <w:rFonts w:ascii="Times New Roman" w:hAnsi="Times New Roman"/>
          <w:sz w:val="24"/>
          <w:lang w:val="ro-RO"/>
        </w:rPr>
      </w:pPr>
      <w:r>
        <w:rPr>
          <w:rFonts w:ascii="Times New Roman" w:hAnsi="Times New Roman"/>
          <w:sz w:val="24"/>
          <w:lang w:val="ro-RO"/>
        </w:rPr>
        <w:t>Pentru domeniul tineret:</w:t>
      </w:r>
    </w:p>
    <w:p w:rsidR="00004A9C" w:rsidRDefault="00C80DD8">
      <w:pPr>
        <w:numPr>
          <w:ilvl w:val="0"/>
          <w:numId w:val="13"/>
        </w:numPr>
        <w:rPr>
          <w:rFonts w:ascii="Times New Roman" w:hAnsi="Times New Roman"/>
          <w:sz w:val="24"/>
          <w:lang w:val="ro-RO"/>
        </w:rPr>
      </w:pPr>
      <w:r>
        <w:rPr>
          <w:rFonts w:ascii="Times New Roman" w:hAnsi="Times New Roman"/>
          <w:sz w:val="24"/>
          <w:lang w:val="ro-RO"/>
        </w:rPr>
        <w:t>Creşterea gradului de informare a tinerilor cu privire la beneficiile unui stil de viaţă sănătos;</w:t>
      </w:r>
    </w:p>
    <w:p w:rsidR="00004A9C" w:rsidRDefault="00C80DD8">
      <w:pPr>
        <w:numPr>
          <w:ilvl w:val="0"/>
          <w:numId w:val="13"/>
        </w:numPr>
        <w:rPr>
          <w:rFonts w:ascii="Times New Roman" w:hAnsi="Times New Roman"/>
          <w:sz w:val="24"/>
          <w:lang w:val="ro-RO"/>
        </w:rPr>
      </w:pPr>
      <w:r>
        <w:rPr>
          <w:rFonts w:ascii="Times New Roman" w:hAnsi="Times New Roman"/>
          <w:sz w:val="24"/>
          <w:lang w:val="ro-RO"/>
        </w:rPr>
        <w:t>Prevenirea consumului de droguri licite şi ilicite în rândul tinerilor;</w:t>
      </w:r>
    </w:p>
    <w:p w:rsidR="00004A9C" w:rsidRDefault="00C80DD8">
      <w:pPr>
        <w:numPr>
          <w:ilvl w:val="0"/>
          <w:numId w:val="13"/>
        </w:numPr>
        <w:rPr>
          <w:rFonts w:ascii="Times New Roman" w:hAnsi="Times New Roman"/>
          <w:sz w:val="24"/>
          <w:lang w:val="ro-RO"/>
        </w:rPr>
      </w:pPr>
      <w:r>
        <w:rPr>
          <w:rFonts w:ascii="Times New Roman" w:hAnsi="Times New Roman"/>
          <w:sz w:val="24"/>
          <w:lang w:val="ro-RO"/>
        </w:rPr>
        <w:t>Creşterea gradului de informare şi educare a tinerilor privind planificarea familială şi bolile cu transmitere sexuală;</w:t>
      </w:r>
    </w:p>
    <w:p w:rsidR="00004A9C" w:rsidRDefault="00C80DD8">
      <w:pPr>
        <w:numPr>
          <w:ilvl w:val="0"/>
          <w:numId w:val="13"/>
        </w:numPr>
        <w:rPr>
          <w:rFonts w:ascii="Times New Roman" w:hAnsi="Times New Roman"/>
          <w:sz w:val="24"/>
          <w:lang w:val="ro-RO"/>
        </w:rPr>
      </w:pPr>
      <w:r>
        <w:rPr>
          <w:rFonts w:ascii="Times New Roman" w:hAnsi="Times New Roman"/>
          <w:sz w:val="24"/>
          <w:lang w:val="ro-RO"/>
        </w:rPr>
        <w:t>Petrecere timp liber şi sport.</w:t>
      </w:r>
    </w:p>
    <w:p w:rsidR="00004A9C" w:rsidRDefault="00C80DD8">
      <w:pPr>
        <w:numPr>
          <w:ilvl w:val="0"/>
          <w:numId w:val="12"/>
        </w:numPr>
        <w:rPr>
          <w:rFonts w:ascii="Times New Roman" w:hAnsi="Times New Roman"/>
          <w:sz w:val="24"/>
          <w:lang w:val="ro-RO"/>
        </w:rPr>
      </w:pPr>
      <w:r>
        <w:rPr>
          <w:rFonts w:ascii="Times New Roman" w:hAnsi="Times New Roman"/>
          <w:sz w:val="24"/>
          <w:lang w:val="ro-RO"/>
        </w:rPr>
        <w:t>Pentru domeniul protecţia mediului:</w:t>
      </w:r>
    </w:p>
    <w:p w:rsidR="00004A9C" w:rsidRDefault="00C80DD8">
      <w:pPr>
        <w:numPr>
          <w:ilvl w:val="0"/>
          <w:numId w:val="14"/>
        </w:numPr>
        <w:rPr>
          <w:rFonts w:ascii="Times New Roman" w:hAnsi="Times New Roman"/>
          <w:sz w:val="24"/>
          <w:lang w:val="ro-RO"/>
        </w:rPr>
      </w:pPr>
      <w:r>
        <w:rPr>
          <w:rFonts w:ascii="Times New Roman" w:hAnsi="Times New Roman"/>
          <w:sz w:val="24"/>
          <w:lang w:val="ro-RO"/>
        </w:rPr>
        <w:t>Promovarea sistemului de colectare selectivă a deşeurilor;</w:t>
      </w:r>
    </w:p>
    <w:p w:rsidR="00004A9C" w:rsidRDefault="00C80DD8">
      <w:pPr>
        <w:numPr>
          <w:ilvl w:val="0"/>
          <w:numId w:val="14"/>
        </w:numPr>
        <w:rPr>
          <w:rFonts w:ascii="Times New Roman" w:hAnsi="Times New Roman"/>
          <w:sz w:val="24"/>
          <w:lang w:val="ro-RO"/>
        </w:rPr>
      </w:pPr>
      <w:r>
        <w:rPr>
          <w:rFonts w:ascii="Times New Roman" w:hAnsi="Times New Roman"/>
          <w:sz w:val="24"/>
          <w:lang w:val="ro-RO"/>
        </w:rPr>
        <w:t>Protecţia cursurilor de apă;</w:t>
      </w:r>
    </w:p>
    <w:p w:rsidR="00004A9C" w:rsidRDefault="00C80DD8">
      <w:pPr>
        <w:numPr>
          <w:ilvl w:val="0"/>
          <w:numId w:val="14"/>
        </w:numPr>
        <w:rPr>
          <w:rFonts w:ascii="Times New Roman" w:hAnsi="Times New Roman"/>
          <w:sz w:val="24"/>
          <w:lang w:val="ro-RO"/>
        </w:rPr>
      </w:pPr>
      <w:r>
        <w:rPr>
          <w:rFonts w:ascii="Times New Roman" w:hAnsi="Times New Roman"/>
          <w:sz w:val="24"/>
          <w:lang w:val="ro-RO"/>
        </w:rPr>
        <w:t>Conservarea biodiversităţii;</w:t>
      </w:r>
    </w:p>
    <w:p w:rsidR="00004A9C" w:rsidRDefault="00C80DD8">
      <w:pPr>
        <w:numPr>
          <w:ilvl w:val="0"/>
          <w:numId w:val="14"/>
        </w:numPr>
        <w:rPr>
          <w:rFonts w:ascii="Times New Roman" w:hAnsi="Times New Roman"/>
          <w:sz w:val="24"/>
          <w:lang w:val="ro-RO"/>
        </w:rPr>
      </w:pPr>
      <w:r>
        <w:rPr>
          <w:rFonts w:ascii="Times New Roman" w:hAnsi="Times New Roman"/>
          <w:sz w:val="24"/>
          <w:lang w:val="ro-RO"/>
        </w:rPr>
        <w:t>Promovarea măsurilor de eficienţă energetică şi a surselor de energie regenerabilă.</w:t>
      </w:r>
    </w:p>
    <w:p w:rsidR="00004A9C" w:rsidRDefault="00C80DD8">
      <w:pPr>
        <w:numPr>
          <w:ilvl w:val="0"/>
          <w:numId w:val="12"/>
        </w:numPr>
        <w:rPr>
          <w:rFonts w:ascii="Times New Roman" w:hAnsi="Times New Roman"/>
          <w:sz w:val="24"/>
          <w:lang w:val="ro-RO"/>
        </w:rPr>
      </w:pPr>
      <w:r>
        <w:rPr>
          <w:rFonts w:ascii="Times New Roman" w:hAnsi="Times New Roman"/>
          <w:sz w:val="24"/>
          <w:lang w:val="ro-RO"/>
        </w:rPr>
        <w:lastRenderedPageBreak/>
        <w:t>Pentru domeniul sport:</w:t>
      </w:r>
    </w:p>
    <w:p w:rsidR="00004A9C" w:rsidRDefault="00C80DD8">
      <w:pPr>
        <w:numPr>
          <w:ilvl w:val="0"/>
          <w:numId w:val="15"/>
        </w:numPr>
        <w:rPr>
          <w:rFonts w:ascii="Times New Roman" w:hAnsi="Times New Roman"/>
          <w:sz w:val="24"/>
          <w:lang w:val="ro-RO"/>
        </w:rPr>
      </w:pPr>
      <w:r>
        <w:rPr>
          <w:rFonts w:ascii="Times New Roman" w:hAnsi="Times New Roman"/>
          <w:sz w:val="24"/>
          <w:lang w:val="ro-RO"/>
        </w:rPr>
        <w:t>Promovarea sportului de performanţă;</w:t>
      </w:r>
    </w:p>
    <w:p w:rsidR="00004A9C" w:rsidRDefault="00C80DD8">
      <w:pPr>
        <w:numPr>
          <w:ilvl w:val="0"/>
          <w:numId w:val="15"/>
        </w:numPr>
        <w:rPr>
          <w:rFonts w:ascii="Times New Roman" w:hAnsi="Times New Roman"/>
          <w:sz w:val="24"/>
          <w:lang w:val="ro-RO"/>
        </w:rPr>
      </w:pPr>
      <w:r>
        <w:rPr>
          <w:rFonts w:ascii="Times New Roman" w:hAnsi="Times New Roman"/>
          <w:sz w:val="24"/>
          <w:lang w:val="ro-RO"/>
        </w:rPr>
        <w:t>Promovarea sportului pentru toţi.</w:t>
      </w:r>
    </w:p>
    <w:p w:rsidR="00004A9C" w:rsidRDefault="00C80DD8">
      <w:pPr>
        <w:numPr>
          <w:ilvl w:val="0"/>
          <w:numId w:val="12"/>
        </w:numPr>
        <w:rPr>
          <w:rFonts w:ascii="Times New Roman" w:hAnsi="Times New Roman"/>
          <w:sz w:val="24"/>
          <w:lang w:val="ro-RO"/>
        </w:rPr>
      </w:pPr>
      <w:r>
        <w:rPr>
          <w:rFonts w:ascii="Times New Roman" w:hAnsi="Times New Roman"/>
          <w:sz w:val="24"/>
          <w:lang w:val="ro-RO"/>
        </w:rPr>
        <w:t>Pentru domeniul educaţie:</w:t>
      </w:r>
    </w:p>
    <w:p w:rsidR="00004A9C" w:rsidRDefault="00C80DD8">
      <w:pPr>
        <w:numPr>
          <w:ilvl w:val="0"/>
          <w:numId w:val="16"/>
        </w:numPr>
        <w:rPr>
          <w:rFonts w:ascii="Times New Roman" w:hAnsi="Times New Roman"/>
          <w:sz w:val="24"/>
          <w:lang w:val="ro-RO"/>
        </w:rPr>
      </w:pPr>
      <w:r>
        <w:rPr>
          <w:rFonts w:ascii="Times New Roman" w:hAnsi="Times New Roman"/>
          <w:sz w:val="24"/>
          <w:lang w:val="ro-RO"/>
        </w:rPr>
        <w:t>Activităţi extracurriculare pentru preșcolarii din localităţile componente;</w:t>
      </w:r>
    </w:p>
    <w:p w:rsidR="00004A9C" w:rsidRDefault="00C80DD8">
      <w:pPr>
        <w:numPr>
          <w:ilvl w:val="0"/>
          <w:numId w:val="16"/>
        </w:numPr>
        <w:rPr>
          <w:rFonts w:ascii="Times New Roman" w:hAnsi="Times New Roman"/>
          <w:sz w:val="24"/>
          <w:lang w:val="ro-RO"/>
        </w:rPr>
      </w:pPr>
      <w:r>
        <w:rPr>
          <w:rFonts w:ascii="Times New Roman" w:hAnsi="Times New Roman"/>
          <w:sz w:val="24"/>
          <w:lang w:val="ro-RO"/>
        </w:rPr>
        <w:t>Prevenirea fenomenului de părăsire timpurie a scolii;</w:t>
      </w:r>
    </w:p>
    <w:p w:rsidR="00004A9C" w:rsidRDefault="00C80DD8">
      <w:pPr>
        <w:numPr>
          <w:ilvl w:val="0"/>
          <w:numId w:val="16"/>
        </w:numPr>
        <w:rPr>
          <w:rFonts w:ascii="Times New Roman" w:hAnsi="Times New Roman"/>
          <w:sz w:val="24"/>
          <w:lang w:val="ro-RO"/>
        </w:rPr>
      </w:pPr>
      <w:r>
        <w:rPr>
          <w:rFonts w:ascii="Times New Roman" w:hAnsi="Times New Roman"/>
          <w:sz w:val="24"/>
          <w:lang w:val="ro-RO"/>
        </w:rPr>
        <w:t>Reducerea gradului de discriminare pe criterii de rasă, sex, vârstă, apartenenţă religioasă sau orice alt criteriu.</w:t>
      </w:r>
    </w:p>
    <w:p w:rsidR="00004A9C" w:rsidRDefault="00C80DD8">
      <w:pPr>
        <w:numPr>
          <w:ilvl w:val="0"/>
          <w:numId w:val="12"/>
        </w:numPr>
        <w:rPr>
          <w:rFonts w:ascii="Times New Roman" w:hAnsi="Times New Roman"/>
          <w:sz w:val="24"/>
          <w:lang w:val="ro-RO"/>
        </w:rPr>
      </w:pPr>
      <w:r>
        <w:rPr>
          <w:rFonts w:ascii="Times New Roman" w:hAnsi="Times New Roman"/>
          <w:sz w:val="24"/>
          <w:lang w:val="ro-RO"/>
        </w:rPr>
        <w:t>Pentru domeniul social:</w:t>
      </w:r>
    </w:p>
    <w:p w:rsidR="00004A9C" w:rsidRDefault="00C80DD8">
      <w:pPr>
        <w:numPr>
          <w:ilvl w:val="0"/>
          <w:numId w:val="17"/>
        </w:numPr>
        <w:rPr>
          <w:rFonts w:ascii="Times New Roman" w:hAnsi="Times New Roman"/>
          <w:sz w:val="24"/>
          <w:lang w:val="ro-RO"/>
        </w:rPr>
      </w:pPr>
      <w:r>
        <w:rPr>
          <w:rFonts w:ascii="Times New Roman" w:hAnsi="Times New Roman"/>
          <w:sz w:val="24"/>
          <w:lang w:val="ro-RO"/>
        </w:rPr>
        <w:t>Dezvoltarea serviciilor sociale specializate pentru grupuri defavorizate, care oferă şi cazare;</w:t>
      </w:r>
    </w:p>
    <w:p w:rsidR="00004A9C" w:rsidRDefault="00C80DD8">
      <w:pPr>
        <w:numPr>
          <w:ilvl w:val="0"/>
          <w:numId w:val="17"/>
        </w:numPr>
        <w:rPr>
          <w:rFonts w:ascii="Times New Roman" w:hAnsi="Times New Roman"/>
          <w:sz w:val="24"/>
          <w:lang w:val="ro-RO"/>
        </w:rPr>
      </w:pPr>
      <w:r>
        <w:rPr>
          <w:rFonts w:ascii="Times New Roman" w:hAnsi="Times New Roman"/>
          <w:sz w:val="24"/>
          <w:lang w:val="ro-RO"/>
        </w:rPr>
        <w:t>Dezvoltarea serviciilor sociale specializate pentru grupuri defavorizate fără cazare;</w:t>
      </w:r>
    </w:p>
    <w:p w:rsidR="00004A9C" w:rsidRDefault="00C80DD8">
      <w:pPr>
        <w:numPr>
          <w:ilvl w:val="0"/>
          <w:numId w:val="17"/>
        </w:numPr>
        <w:rPr>
          <w:rFonts w:ascii="Times New Roman" w:hAnsi="Times New Roman"/>
          <w:sz w:val="24"/>
          <w:lang w:val="ro-RO"/>
        </w:rPr>
      </w:pPr>
      <w:r>
        <w:rPr>
          <w:rFonts w:ascii="Times New Roman" w:hAnsi="Times New Roman"/>
          <w:sz w:val="24"/>
          <w:lang w:val="ro-RO"/>
        </w:rPr>
        <w:t>Dezvoltarea serviciilor sociale primare pentru grupurile defavorizate (vârstnici, copii, tineri aflaţi în dificultate);</w:t>
      </w:r>
    </w:p>
    <w:p w:rsidR="00004A9C" w:rsidRDefault="00C80DD8">
      <w:pPr>
        <w:numPr>
          <w:ilvl w:val="0"/>
          <w:numId w:val="17"/>
        </w:numPr>
        <w:rPr>
          <w:rFonts w:ascii="Times New Roman" w:hAnsi="Times New Roman"/>
          <w:sz w:val="24"/>
          <w:lang w:val="ro-RO"/>
        </w:rPr>
      </w:pPr>
      <w:r>
        <w:rPr>
          <w:rFonts w:ascii="Times New Roman" w:hAnsi="Times New Roman"/>
          <w:sz w:val="24"/>
          <w:lang w:val="ro-RO"/>
        </w:rPr>
        <w:t>Creşterea gradului de accesibilitate a persoanelor cu dizabilităţi.</w:t>
      </w:r>
    </w:p>
    <w:p w:rsidR="00004A9C" w:rsidRDefault="00C80DD8">
      <w:pPr>
        <w:numPr>
          <w:ilvl w:val="0"/>
          <w:numId w:val="12"/>
        </w:numPr>
        <w:rPr>
          <w:rFonts w:ascii="Times New Roman" w:hAnsi="Times New Roman"/>
          <w:sz w:val="24"/>
          <w:lang w:val="ro-RO"/>
        </w:rPr>
      </w:pPr>
      <w:r>
        <w:rPr>
          <w:rFonts w:ascii="Times New Roman" w:hAnsi="Times New Roman"/>
          <w:sz w:val="24"/>
          <w:lang w:val="ro-RO"/>
        </w:rPr>
        <w:t>Pentru domeniul relaţii internaţionale:</w:t>
      </w:r>
    </w:p>
    <w:p w:rsidR="00004A9C" w:rsidRDefault="00C80DD8">
      <w:pPr>
        <w:numPr>
          <w:ilvl w:val="0"/>
          <w:numId w:val="18"/>
        </w:numPr>
        <w:rPr>
          <w:rFonts w:ascii="Times New Roman" w:hAnsi="Times New Roman"/>
          <w:sz w:val="24"/>
          <w:lang w:val="ro-RO"/>
        </w:rPr>
      </w:pPr>
      <w:r>
        <w:rPr>
          <w:rFonts w:ascii="Times New Roman" w:hAnsi="Times New Roman"/>
          <w:sz w:val="24"/>
          <w:lang w:val="ro-RO"/>
        </w:rPr>
        <w:t>Consolidarea relaţiilor de colaborare cu localităţile înfrăţite;</w:t>
      </w:r>
    </w:p>
    <w:p w:rsidR="00004A9C" w:rsidRDefault="00C80DD8">
      <w:pPr>
        <w:numPr>
          <w:ilvl w:val="0"/>
          <w:numId w:val="18"/>
        </w:numPr>
        <w:rPr>
          <w:rFonts w:ascii="Times New Roman" w:hAnsi="Times New Roman"/>
          <w:sz w:val="24"/>
          <w:lang w:val="ro-RO"/>
        </w:rPr>
      </w:pPr>
      <w:r>
        <w:rPr>
          <w:rFonts w:ascii="Times New Roman" w:hAnsi="Times New Roman"/>
          <w:sz w:val="24"/>
          <w:lang w:val="ro-RO"/>
        </w:rPr>
        <w:t>Iniţierea şi/sau consolidarea de noi parteneriate cu asociaţii, organizaţii şi alte localităţi europene.</w:t>
      </w:r>
    </w:p>
    <w:p w:rsidR="00004A9C" w:rsidRDefault="00C80DD8">
      <w:pPr>
        <w:ind w:left="0" w:firstLine="0"/>
        <w:rPr>
          <w:rFonts w:ascii="Times New Roman" w:hAnsi="Times New Roman"/>
          <w:sz w:val="24"/>
          <w:lang w:val="ro-RO"/>
        </w:rPr>
      </w:pPr>
      <w:r>
        <w:rPr>
          <w:rFonts w:ascii="Times New Roman" w:hAnsi="Times New Roman"/>
          <w:sz w:val="24"/>
          <w:lang w:val="ro-RO"/>
        </w:rPr>
        <w:t>Art.35. Durata activităţii programelor/proiectelor/acţiunilor finanţate potrivit prezentului regulament:</w:t>
      </w:r>
    </w:p>
    <w:p w:rsidR="00004A9C" w:rsidRDefault="00C80DD8">
      <w:pPr>
        <w:ind w:left="0" w:firstLine="0"/>
        <w:rPr>
          <w:rFonts w:ascii="Times New Roman" w:hAnsi="Times New Roman"/>
          <w:sz w:val="24"/>
          <w:lang w:val="ro-RO"/>
        </w:rPr>
      </w:pPr>
      <w:r>
        <w:rPr>
          <w:rFonts w:ascii="Times New Roman" w:hAnsi="Times New Roman"/>
          <w:sz w:val="24"/>
          <w:lang w:val="ro-RO"/>
        </w:rPr>
        <w:t xml:space="preserve">Finanţarea nerambursabilă a programelor, proiectelor şi acţiunilor se aprobă pentru activităţile derulate în intervalul de la data semnării contractului de finanţare până la data de </w:t>
      </w:r>
      <w:r>
        <w:rPr>
          <w:rFonts w:ascii="Times New Roman" w:hAnsi="Times New Roman"/>
          <w:sz w:val="24"/>
          <w:lang w:val="hu-HU"/>
        </w:rPr>
        <w:t>10</w:t>
      </w:r>
      <w:r>
        <w:rPr>
          <w:rFonts w:ascii="Times New Roman" w:hAnsi="Times New Roman"/>
          <w:sz w:val="24"/>
          <w:lang w:val="ro-RO"/>
        </w:rPr>
        <w:t xml:space="preserve"> decembrie şi poate sprijini una sau mai multe componente ale acestora, numai pentru nevoi temeinic justificate prin cererea de finanţare.</w:t>
      </w:r>
    </w:p>
    <w:p w:rsidR="00004A9C" w:rsidRDefault="00C80DD8">
      <w:pPr>
        <w:ind w:left="0" w:firstLine="720"/>
        <w:rPr>
          <w:rFonts w:ascii="Times New Roman" w:hAnsi="Times New Roman"/>
          <w:b/>
          <w:sz w:val="24"/>
          <w:lang w:val="ro-RO"/>
        </w:rPr>
      </w:pPr>
      <w:r>
        <w:rPr>
          <w:rFonts w:ascii="Times New Roman" w:hAnsi="Times New Roman"/>
          <w:b/>
          <w:sz w:val="24"/>
          <w:lang w:val="ro-RO"/>
        </w:rPr>
        <w:t>Cofinanţare</w:t>
      </w:r>
    </w:p>
    <w:p w:rsidR="00004A9C" w:rsidRDefault="00C80DD8">
      <w:pPr>
        <w:ind w:left="0" w:firstLine="0"/>
        <w:rPr>
          <w:rFonts w:ascii="Times New Roman" w:hAnsi="Times New Roman"/>
          <w:sz w:val="24"/>
          <w:lang w:val="ro-RO"/>
        </w:rPr>
      </w:pPr>
      <w:r>
        <w:rPr>
          <w:rFonts w:ascii="Times New Roman" w:hAnsi="Times New Roman"/>
          <w:sz w:val="24"/>
          <w:lang w:val="ro-RO"/>
        </w:rPr>
        <w:t>Art.36. Orașul Vlăhița acordă finanţări nerambursabile pentru programe, proiecte şi acţiuni prevăzute la art.6 alin(3) din prezentul regulament în limita creditelor bugetare alocate cu această destinaţie.</w:t>
      </w:r>
    </w:p>
    <w:p w:rsidR="00004A9C" w:rsidRDefault="00C80DD8">
      <w:pPr>
        <w:ind w:left="0" w:firstLine="0"/>
        <w:rPr>
          <w:rFonts w:ascii="Times New Roman" w:hAnsi="Times New Roman"/>
          <w:sz w:val="24"/>
          <w:lang w:val="ro-RO"/>
        </w:rPr>
      </w:pPr>
      <w:r>
        <w:rPr>
          <w:rFonts w:ascii="Times New Roman" w:hAnsi="Times New Roman"/>
          <w:sz w:val="24"/>
          <w:lang w:val="ro-RO"/>
        </w:rPr>
        <w:t>Orice finanţare nerambursabilă nu poate depăşi 90% din bugetul total al programului, proiectului sau acţiunii. Diferenţa se acoperă din resursele proprii ale solicitantului sau ale partenerilor sau din alte surse, în afara celor al Orașului Vlăhița.</w:t>
      </w:r>
    </w:p>
    <w:p w:rsidR="00004A9C" w:rsidRDefault="00C80DD8">
      <w:pPr>
        <w:ind w:left="0" w:firstLine="0"/>
        <w:rPr>
          <w:rFonts w:ascii="Times New Roman" w:hAnsi="Times New Roman"/>
          <w:sz w:val="24"/>
          <w:lang w:val="ro-RO"/>
        </w:rPr>
      </w:pPr>
      <w:r>
        <w:rPr>
          <w:rFonts w:ascii="Times New Roman" w:hAnsi="Times New Roman"/>
          <w:sz w:val="24"/>
          <w:lang w:val="ro-RO"/>
        </w:rPr>
        <w:t>Solicitanţii şi/sau partenerii asigură contribuţia minimă de 10% din costul total al programului, proiectului şi/sau acţiunii propus/e spre finanţare sub forma contribuţiei în numerar şi/sau în natură; aportul în natură se cuantifică prin documente justificative.</w:t>
      </w:r>
    </w:p>
    <w:p w:rsidR="00004A9C" w:rsidRDefault="00C80DD8">
      <w:pPr>
        <w:ind w:left="0" w:firstLine="0"/>
        <w:rPr>
          <w:rFonts w:ascii="Times New Roman" w:hAnsi="Times New Roman"/>
          <w:sz w:val="24"/>
          <w:lang w:val="ro-RO"/>
        </w:rPr>
      </w:pPr>
      <w:r>
        <w:rPr>
          <w:rFonts w:ascii="Times New Roman" w:hAnsi="Times New Roman"/>
          <w:sz w:val="24"/>
          <w:lang w:val="ro-RO"/>
        </w:rPr>
        <w:t>Cofinanţarea din surse atrase se poate constitui din sponsorizări, parteneriate, alte finanţări etc., pentru care beneficiarul va încheia contracte în condiţiile legii.</w:t>
      </w:r>
    </w:p>
    <w:p w:rsidR="00004A9C" w:rsidRDefault="00C80DD8">
      <w:pPr>
        <w:ind w:left="0" w:firstLine="0"/>
        <w:rPr>
          <w:rFonts w:ascii="Times New Roman" w:hAnsi="Times New Roman"/>
          <w:sz w:val="24"/>
          <w:lang w:val="ro-RO"/>
        </w:rPr>
      </w:pPr>
      <w:r>
        <w:rPr>
          <w:rFonts w:ascii="Times New Roman" w:hAnsi="Times New Roman"/>
          <w:sz w:val="24"/>
          <w:lang w:val="ro-RO"/>
        </w:rPr>
        <w:t>Sursele de finanţare în natură ale beneficiarului pot fi: cuantificări în lei ale contravalorii spaţiilor utilizate (birouri, spaţii pentru evenimente culturale), ale activităţilor realizate de voluntarii beneficiarului finanţării, ale echipamentelor de birou şi de scenă (echipamente de sunet, lumini, videoproiecţie, etc.), respectiv transportul participanţilor şi al echipamentelor.</w:t>
      </w:r>
    </w:p>
    <w:p w:rsidR="00004A9C" w:rsidRDefault="00C80DD8">
      <w:pPr>
        <w:ind w:left="0" w:firstLine="0"/>
        <w:rPr>
          <w:rFonts w:ascii="Times New Roman" w:hAnsi="Times New Roman"/>
          <w:sz w:val="24"/>
          <w:lang w:val="ro-RO"/>
        </w:rPr>
      </w:pPr>
      <w:r>
        <w:rPr>
          <w:rFonts w:ascii="Times New Roman" w:hAnsi="Times New Roman"/>
          <w:sz w:val="24"/>
          <w:lang w:val="ro-RO"/>
        </w:rPr>
        <w:lastRenderedPageBreak/>
        <w:t>Art.37. Cererea de finanţare este însoţită de toate anexele menţionate în Regulament. Comisia de evaluare nu va accepta documentaţiile înregistrate după termenul limită corespunzător sesiunii de finanţare.</w:t>
      </w:r>
    </w:p>
    <w:p w:rsidR="00004A9C" w:rsidRDefault="00C80DD8">
      <w:pPr>
        <w:ind w:left="0" w:firstLine="0"/>
        <w:rPr>
          <w:rFonts w:ascii="Times New Roman" w:hAnsi="Times New Roman"/>
          <w:sz w:val="24"/>
          <w:lang w:val="ro-RO"/>
        </w:rPr>
      </w:pPr>
      <w:r>
        <w:rPr>
          <w:rFonts w:ascii="Times New Roman" w:hAnsi="Times New Roman"/>
          <w:sz w:val="24"/>
          <w:lang w:val="ro-RO"/>
        </w:rPr>
        <w:t>Art.38. Documentaţia de solicitare a finanţării este analizată de membrii comisiei de evaluare şi selecţionare în termenul stabilit prin anunţul de participare şi va fi notată potrivit criteriilor de evaluare.</w:t>
      </w:r>
    </w:p>
    <w:p w:rsidR="00004A9C" w:rsidRDefault="00C80DD8">
      <w:pPr>
        <w:ind w:left="0" w:firstLine="0"/>
        <w:rPr>
          <w:rFonts w:ascii="Times New Roman" w:hAnsi="Times New Roman"/>
          <w:sz w:val="24"/>
          <w:lang w:val="ro-RO"/>
        </w:rPr>
      </w:pPr>
      <w:r>
        <w:rPr>
          <w:rFonts w:ascii="Times New Roman" w:hAnsi="Times New Roman"/>
          <w:sz w:val="24"/>
          <w:lang w:val="ro-RO"/>
        </w:rPr>
        <w:t>Art.39. Comisia înaintează procesul verbal de evaluare şi selecţie a proiectelor câştigătoare a procedurii de selecţie Primarului în vederea aprobării, după care se va încheia contractul de finanțare între beneficiar și finanțator Orașul Vlăhița.</w:t>
      </w:r>
    </w:p>
    <w:p w:rsidR="00004A9C" w:rsidRDefault="00C80DD8">
      <w:pPr>
        <w:ind w:left="0" w:firstLine="0"/>
        <w:rPr>
          <w:rFonts w:ascii="Times New Roman" w:hAnsi="Times New Roman"/>
          <w:sz w:val="24"/>
          <w:lang w:val="ro-RO"/>
        </w:rPr>
      </w:pPr>
      <w:r>
        <w:rPr>
          <w:rFonts w:ascii="Times New Roman" w:hAnsi="Times New Roman"/>
          <w:sz w:val="24"/>
          <w:lang w:val="ro-RO"/>
        </w:rPr>
        <w:t>Art.40. În termen de 30 zile de la data încheierii selecţiei, comisia comunică în scris aplicanţilor rezultatul selecţiei, precum și fondurile propuse a fi alocate. Comunicarea rezultatelor poate avea loc şi prin afişare pe site-ul Primăriei.</w:t>
      </w:r>
    </w:p>
    <w:p w:rsidR="00004A9C" w:rsidRDefault="00C80DD8">
      <w:pPr>
        <w:ind w:left="0" w:firstLine="0"/>
        <w:rPr>
          <w:rFonts w:ascii="Times New Roman" w:hAnsi="Times New Roman"/>
          <w:sz w:val="24"/>
          <w:lang w:val="ro-RO"/>
        </w:rPr>
      </w:pPr>
      <w:r>
        <w:rPr>
          <w:rFonts w:ascii="Times New Roman" w:hAnsi="Times New Roman"/>
          <w:sz w:val="24"/>
          <w:lang w:val="ro-RO"/>
        </w:rPr>
        <w:t>Art.41. Toate cererile selecţionate care îndeplinesc condiţiile de eligibilitate sunt supuse evaluării pe baza următoarei grile de evaluare: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58"/>
        <w:gridCol w:w="1980"/>
      </w:tblGrid>
      <w:tr w:rsidR="00004A9C">
        <w:tc>
          <w:tcPr>
            <w:tcW w:w="7758" w:type="dxa"/>
          </w:tcPr>
          <w:p w:rsidR="00004A9C" w:rsidRDefault="00C80DD8">
            <w:pPr>
              <w:ind w:left="0" w:firstLine="0"/>
              <w:rPr>
                <w:rFonts w:ascii="Times New Roman" w:eastAsia="Times New Roman" w:hAnsi="Times New Roman"/>
                <w:b/>
                <w:color w:val="000000"/>
                <w:sz w:val="24"/>
                <w:lang w:val="ro-RO"/>
              </w:rPr>
            </w:pPr>
            <w:r>
              <w:rPr>
                <w:rFonts w:ascii="Times New Roman" w:eastAsia="Times New Roman" w:hAnsi="Times New Roman"/>
                <w:b/>
                <w:color w:val="000000"/>
                <w:sz w:val="24"/>
                <w:lang w:val="ro-RO"/>
              </w:rPr>
              <w:t>Categorii evaluare</w:t>
            </w:r>
          </w:p>
        </w:tc>
        <w:tc>
          <w:tcPr>
            <w:tcW w:w="1980" w:type="dxa"/>
          </w:tcPr>
          <w:p w:rsidR="00004A9C" w:rsidRDefault="00C80DD8">
            <w:pPr>
              <w:ind w:left="0" w:firstLine="0"/>
              <w:rPr>
                <w:rFonts w:ascii="Times New Roman" w:eastAsia="Times New Roman" w:hAnsi="Times New Roman"/>
                <w:b/>
                <w:color w:val="000000"/>
                <w:sz w:val="24"/>
                <w:lang w:val="ro-RO"/>
              </w:rPr>
            </w:pPr>
            <w:r>
              <w:rPr>
                <w:rFonts w:ascii="Times New Roman" w:eastAsia="Times New Roman" w:hAnsi="Times New Roman"/>
                <w:b/>
                <w:color w:val="000000"/>
                <w:sz w:val="24"/>
                <w:lang w:val="ro-RO"/>
              </w:rPr>
              <w:t>Punctaj maxim</w:t>
            </w:r>
          </w:p>
        </w:tc>
      </w:tr>
      <w:tr w:rsidR="00004A9C">
        <w:tc>
          <w:tcPr>
            <w:tcW w:w="7758" w:type="dxa"/>
            <w:shd w:val="clear" w:color="auto" w:fill="FFFFFF"/>
          </w:tcPr>
          <w:p w:rsidR="00004A9C" w:rsidRDefault="00C80DD8">
            <w:pPr>
              <w:numPr>
                <w:ilvl w:val="0"/>
                <w:numId w:val="9"/>
              </w:numPr>
              <w:rPr>
                <w:rFonts w:ascii="Times New Roman" w:hAnsi="Times New Roman"/>
                <w:b/>
                <w:color w:val="000000"/>
                <w:sz w:val="24"/>
                <w:lang w:val="ro-RO"/>
              </w:rPr>
            </w:pPr>
            <w:r>
              <w:rPr>
                <w:rFonts w:ascii="Times New Roman" w:hAnsi="Times New Roman"/>
                <w:b/>
                <w:color w:val="000000"/>
                <w:sz w:val="24"/>
                <w:lang w:val="ro-RO"/>
              </w:rPr>
              <w:t>Nevoia şi relevanţa proiectului</w:t>
            </w:r>
          </w:p>
        </w:tc>
        <w:tc>
          <w:tcPr>
            <w:tcW w:w="1980" w:type="dxa"/>
            <w:shd w:val="clear" w:color="auto" w:fill="FFFFFF"/>
          </w:tcPr>
          <w:p w:rsidR="00004A9C" w:rsidRDefault="00C80DD8">
            <w:pPr>
              <w:ind w:left="0" w:firstLine="0"/>
              <w:rPr>
                <w:rFonts w:ascii="Times New Roman" w:hAnsi="Times New Roman"/>
                <w:color w:val="000000"/>
                <w:sz w:val="24"/>
                <w:lang w:val="ro-RO"/>
              </w:rPr>
            </w:pPr>
            <w:r>
              <w:rPr>
                <w:rFonts w:ascii="Times New Roman" w:hAnsi="Times New Roman"/>
                <w:color w:val="000000"/>
                <w:sz w:val="24"/>
                <w:lang w:val="ro-RO"/>
              </w:rPr>
              <w:t>25</w:t>
            </w:r>
          </w:p>
        </w:tc>
      </w:tr>
      <w:tr w:rsidR="00004A9C">
        <w:tc>
          <w:tcPr>
            <w:tcW w:w="7758" w:type="dxa"/>
          </w:tcPr>
          <w:p w:rsidR="00004A9C" w:rsidRDefault="00C80DD8">
            <w:pPr>
              <w:numPr>
                <w:ilvl w:val="1"/>
                <w:numId w:val="9"/>
              </w:numPr>
              <w:rPr>
                <w:rFonts w:ascii="Times New Roman" w:hAnsi="Times New Roman"/>
                <w:b/>
                <w:color w:val="000000"/>
                <w:sz w:val="24"/>
                <w:lang w:val="ro-RO"/>
              </w:rPr>
            </w:pPr>
            <w:r>
              <w:rPr>
                <w:rFonts w:ascii="Times New Roman" w:hAnsi="Times New Roman"/>
                <w:b/>
                <w:color w:val="000000"/>
                <w:sz w:val="24"/>
                <w:lang w:val="hu-HU"/>
              </w:rPr>
              <w:t xml:space="preserve"> </w:t>
            </w:r>
            <w:r>
              <w:rPr>
                <w:rFonts w:ascii="Times New Roman" w:hAnsi="Times New Roman"/>
                <w:b/>
                <w:color w:val="000000"/>
                <w:sz w:val="24"/>
                <w:lang w:val="ro-RO"/>
              </w:rPr>
              <w:t>Relevanţa proiectului pentru priorităţile apelului de finanţare</w:t>
            </w:r>
          </w:p>
        </w:tc>
        <w:tc>
          <w:tcPr>
            <w:tcW w:w="1980" w:type="dxa"/>
          </w:tcPr>
          <w:p w:rsidR="00004A9C" w:rsidRDefault="00C80DD8">
            <w:pPr>
              <w:ind w:left="0" w:firstLine="0"/>
              <w:rPr>
                <w:rFonts w:ascii="Times New Roman" w:hAnsi="Times New Roman"/>
                <w:color w:val="000000"/>
                <w:sz w:val="24"/>
                <w:lang w:val="ro-RO"/>
              </w:rPr>
            </w:pPr>
            <w:r>
              <w:rPr>
                <w:rFonts w:ascii="Times New Roman" w:hAnsi="Times New Roman"/>
                <w:color w:val="000000"/>
                <w:sz w:val="24"/>
                <w:lang w:val="ro-RO"/>
              </w:rPr>
              <w:t>15</w:t>
            </w:r>
          </w:p>
        </w:tc>
      </w:tr>
      <w:tr w:rsidR="00004A9C">
        <w:tc>
          <w:tcPr>
            <w:tcW w:w="7758" w:type="dxa"/>
            <w:shd w:val="clear" w:color="auto" w:fill="FFFFFF"/>
          </w:tcPr>
          <w:p w:rsidR="00004A9C" w:rsidRDefault="00C80DD8">
            <w:pPr>
              <w:numPr>
                <w:ilvl w:val="1"/>
                <w:numId w:val="9"/>
              </w:numPr>
              <w:rPr>
                <w:rFonts w:ascii="Times New Roman" w:hAnsi="Times New Roman"/>
                <w:b/>
                <w:color w:val="000000"/>
                <w:sz w:val="24"/>
                <w:lang w:val="ro-RO"/>
              </w:rPr>
            </w:pPr>
            <w:r>
              <w:rPr>
                <w:rFonts w:ascii="Times New Roman" w:hAnsi="Times New Roman"/>
                <w:b/>
                <w:color w:val="000000"/>
                <w:sz w:val="24"/>
                <w:lang w:val="hu-HU"/>
              </w:rPr>
              <w:t xml:space="preserve"> </w:t>
            </w:r>
            <w:r>
              <w:rPr>
                <w:rFonts w:ascii="Times New Roman" w:hAnsi="Times New Roman"/>
                <w:b/>
                <w:color w:val="000000"/>
                <w:sz w:val="24"/>
                <w:lang w:val="ro-RO"/>
              </w:rPr>
              <w:t>Măsura în care proiectul identifică o nevoie/oportunitate clară, importantă, urgentă, actuală. Relevanţa proiectului pentru nevoile grupului ţintă vizat</w:t>
            </w:r>
          </w:p>
        </w:tc>
        <w:tc>
          <w:tcPr>
            <w:tcW w:w="1980" w:type="dxa"/>
            <w:shd w:val="clear" w:color="auto" w:fill="FFFFFF"/>
          </w:tcPr>
          <w:p w:rsidR="00004A9C" w:rsidRDefault="00C80DD8">
            <w:pPr>
              <w:ind w:left="0" w:firstLine="0"/>
              <w:rPr>
                <w:rFonts w:ascii="Times New Roman" w:hAnsi="Times New Roman"/>
                <w:color w:val="000000"/>
                <w:sz w:val="24"/>
                <w:lang w:val="ro-RO"/>
              </w:rPr>
            </w:pPr>
            <w:r>
              <w:rPr>
                <w:rFonts w:ascii="Times New Roman" w:hAnsi="Times New Roman"/>
                <w:color w:val="000000"/>
                <w:sz w:val="24"/>
                <w:lang w:val="ro-RO"/>
              </w:rPr>
              <w:t>10</w:t>
            </w:r>
          </w:p>
        </w:tc>
      </w:tr>
      <w:tr w:rsidR="00004A9C">
        <w:tc>
          <w:tcPr>
            <w:tcW w:w="7758" w:type="dxa"/>
          </w:tcPr>
          <w:p w:rsidR="00004A9C" w:rsidRDefault="00C80DD8">
            <w:pPr>
              <w:numPr>
                <w:ilvl w:val="0"/>
                <w:numId w:val="9"/>
              </w:numPr>
              <w:rPr>
                <w:rFonts w:ascii="Times New Roman" w:hAnsi="Times New Roman"/>
                <w:b/>
                <w:color w:val="000000"/>
                <w:sz w:val="24"/>
                <w:lang w:val="ro-RO"/>
              </w:rPr>
            </w:pPr>
            <w:r>
              <w:rPr>
                <w:rFonts w:ascii="Times New Roman" w:hAnsi="Times New Roman"/>
                <w:b/>
                <w:color w:val="000000"/>
                <w:sz w:val="24"/>
                <w:lang w:val="ro-RO"/>
              </w:rPr>
              <w:t>Capacitatea organizaţională</w:t>
            </w:r>
          </w:p>
        </w:tc>
        <w:tc>
          <w:tcPr>
            <w:tcW w:w="1980" w:type="dxa"/>
          </w:tcPr>
          <w:p w:rsidR="00004A9C" w:rsidRDefault="00C80DD8">
            <w:pPr>
              <w:ind w:left="0" w:firstLine="0"/>
              <w:rPr>
                <w:rFonts w:ascii="Times New Roman" w:hAnsi="Times New Roman"/>
                <w:color w:val="000000"/>
                <w:sz w:val="24"/>
                <w:lang w:val="ro-RO"/>
              </w:rPr>
            </w:pPr>
            <w:r>
              <w:rPr>
                <w:rFonts w:ascii="Times New Roman" w:hAnsi="Times New Roman"/>
                <w:color w:val="000000"/>
                <w:sz w:val="24"/>
                <w:lang w:val="ro-RO"/>
              </w:rPr>
              <w:t>15</w:t>
            </w:r>
          </w:p>
        </w:tc>
      </w:tr>
      <w:tr w:rsidR="00004A9C">
        <w:tc>
          <w:tcPr>
            <w:tcW w:w="7758" w:type="dxa"/>
            <w:shd w:val="clear" w:color="auto" w:fill="FFFFFF"/>
          </w:tcPr>
          <w:p w:rsidR="00004A9C" w:rsidRDefault="00C80DD8">
            <w:pPr>
              <w:ind w:left="720" w:firstLine="0"/>
              <w:rPr>
                <w:rFonts w:ascii="Times New Roman" w:hAnsi="Times New Roman"/>
                <w:b/>
                <w:color w:val="000000"/>
                <w:sz w:val="24"/>
                <w:lang w:val="ro-RO"/>
              </w:rPr>
            </w:pPr>
            <w:r>
              <w:rPr>
                <w:rFonts w:ascii="Times New Roman" w:hAnsi="Times New Roman"/>
                <w:b/>
                <w:color w:val="000000"/>
                <w:sz w:val="24"/>
                <w:lang w:val="ro-RO"/>
              </w:rPr>
              <w:t>Solicitantul</w:t>
            </w:r>
          </w:p>
        </w:tc>
        <w:tc>
          <w:tcPr>
            <w:tcW w:w="1980" w:type="dxa"/>
            <w:shd w:val="clear" w:color="auto" w:fill="FFFFFF"/>
          </w:tcPr>
          <w:p w:rsidR="00004A9C" w:rsidRDefault="00004A9C">
            <w:pPr>
              <w:ind w:left="0" w:firstLine="0"/>
              <w:rPr>
                <w:rFonts w:ascii="Times New Roman" w:hAnsi="Times New Roman"/>
                <w:color w:val="000000"/>
                <w:sz w:val="24"/>
                <w:lang w:val="ro-RO"/>
              </w:rPr>
            </w:pPr>
          </w:p>
        </w:tc>
      </w:tr>
      <w:tr w:rsidR="00004A9C">
        <w:tc>
          <w:tcPr>
            <w:tcW w:w="7758" w:type="dxa"/>
          </w:tcPr>
          <w:p w:rsidR="00004A9C" w:rsidRDefault="00C80DD8">
            <w:pPr>
              <w:numPr>
                <w:ilvl w:val="1"/>
                <w:numId w:val="9"/>
              </w:numPr>
              <w:rPr>
                <w:rFonts w:ascii="Times New Roman" w:hAnsi="Times New Roman"/>
                <w:b/>
                <w:color w:val="000000"/>
                <w:sz w:val="24"/>
                <w:lang w:val="ro-RO"/>
              </w:rPr>
            </w:pPr>
            <w:r>
              <w:rPr>
                <w:rFonts w:ascii="Times New Roman" w:hAnsi="Times New Roman"/>
                <w:b/>
                <w:color w:val="000000"/>
                <w:sz w:val="24"/>
                <w:lang w:val="hu-HU"/>
              </w:rPr>
              <w:t xml:space="preserve"> </w:t>
            </w:r>
            <w:r>
              <w:rPr>
                <w:rFonts w:ascii="Times New Roman" w:hAnsi="Times New Roman"/>
                <w:b/>
                <w:color w:val="000000"/>
                <w:sz w:val="24"/>
                <w:lang w:val="ro-RO"/>
              </w:rPr>
              <w:t>Experienţa solicitantului în managementul proiectelor şi capacitatea administrativă şi financiară</w:t>
            </w:r>
          </w:p>
        </w:tc>
        <w:tc>
          <w:tcPr>
            <w:tcW w:w="1980" w:type="dxa"/>
          </w:tcPr>
          <w:p w:rsidR="00004A9C" w:rsidRDefault="00C80DD8">
            <w:pPr>
              <w:ind w:left="0" w:firstLine="0"/>
              <w:rPr>
                <w:rFonts w:ascii="Times New Roman" w:hAnsi="Times New Roman"/>
                <w:color w:val="000000"/>
                <w:sz w:val="24"/>
                <w:lang w:val="ro-RO"/>
              </w:rPr>
            </w:pPr>
            <w:r>
              <w:rPr>
                <w:rFonts w:ascii="Times New Roman" w:hAnsi="Times New Roman"/>
                <w:color w:val="000000"/>
                <w:sz w:val="24"/>
                <w:lang w:val="ro-RO"/>
              </w:rPr>
              <w:t>5</w:t>
            </w:r>
          </w:p>
        </w:tc>
      </w:tr>
      <w:tr w:rsidR="00004A9C">
        <w:tc>
          <w:tcPr>
            <w:tcW w:w="7758" w:type="dxa"/>
            <w:shd w:val="clear" w:color="auto" w:fill="FFFFFF"/>
          </w:tcPr>
          <w:p w:rsidR="00004A9C" w:rsidRDefault="00C80DD8">
            <w:pPr>
              <w:numPr>
                <w:ilvl w:val="1"/>
                <w:numId w:val="9"/>
              </w:numPr>
              <w:rPr>
                <w:rFonts w:ascii="Times New Roman" w:hAnsi="Times New Roman"/>
                <w:b/>
                <w:color w:val="000000"/>
                <w:sz w:val="24"/>
                <w:lang w:val="ro-RO"/>
              </w:rPr>
            </w:pPr>
            <w:r>
              <w:rPr>
                <w:rFonts w:ascii="Times New Roman" w:hAnsi="Times New Roman"/>
                <w:b/>
                <w:color w:val="000000"/>
                <w:sz w:val="24"/>
                <w:lang w:val="hu-HU"/>
              </w:rPr>
              <w:t xml:space="preserve"> </w:t>
            </w:r>
            <w:r>
              <w:rPr>
                <w:rFonts w:ascii="Times New Roman" w:hAnsi="Times New Roman"/>
                <w:b/>
                <w:color w:val="000000"/>
                <w:sz w:val="24"/>
                <w:lang w:val="ro-RO"/>
              </w:rPr>
              <w:t>Experienţa organizaţiei şi a echipei propuse în domeniul proiectului</w:t>
            </w:r>
          </w:p>
        </w:tc>
        <w:tc>
          <w:tcPr>
            <w:tcW w:w="1980" w:type="dxa"/>
            <w:shd w:val="clear" w:color="auto" w:fill="FFFFFF"/>
          </w:tcPr>
          <w:p w:rsidR="00004A9C" w:rsidRDefault="00C80DD8">
            <w:pPr>
              <w:ind w:left="0" w:firstLine="0"/>
              <w:rPr>
                <w:rFonts w:ascii="Times New Roman" w:hAnsi="Times New Roman"/>
                <w:color w:val="000000"/>
                <w:sz w:val="24"/>
                <w:lang w:val="ro-RO"/>
              </w:rPr>
            </w:pPr>
            <w:r>
              <w:rPr>
                <w:rFonts w:ascii="Times New Roman" w:hAnsi="Times New Roman"/>
                <w:color w:val="000000"/>
                <w:sz w:val="24"/>
                <w:lang w:val="ro-RO"/>
              </w:rPr>
              <w:t>5</w:t>
            </w:r>
          </w:p>
        </w:tc>
      </w:tr>
      <w:tr w:rsidR="00004A9C">
        <w:tc>
          <w:tcPr>
            <w:tcW w:w="7758" w:type="dxa"/>
          </w:tcPr>
          <w:p w:rsidR="00004A9C" w:rsidRDefault="00C80DD8">
            <w:pPr>
              <w:ind w:left="720" w:firstLine="0"/>
              <w:rPr>
                <w:rFonts w:ascii="Times New Roman" w:hAnsi="Times New Roman"/>
                <w:b/>
                <w:color w:val="000000"/>
                <w:sz w:val="24"/>
                <w:lang w:val="ro-RO"/>
              </w:rPr>
            </w:pPr>
            <w:r>
              <w:rPr>
                <w:rFonts w:ascii="Times New Roman" w:hAnsi="Times New Roman"/>
                <w:b/>
                <w:color w:val="000000"/>
                <w:sz w:val="24"/>
                <w:lang w:val="ro-RO"/>
              </w:rPr>
              <w:t>Parteneri</w:t>
            </w:r>
          </w:p>
        </w:tc>
        <w:tc>
          <w:tcPr>
            <w:tcW w:w="1980" w:type="dxa"/>
          </w:tcPr>
          <w:p w:rsidR="00004A9C" w:rsidRDefault="00004A9C">
            <w:pPr>
              <w:ind w:left="0" w:firstLine="0"/>
              <w:rPr>
                <w:rFonts w:ascii="Times New Roman" w:hAnsi="Times New Roman"/>
                <w:color w:val="000000"/>
                <w:sz w:val="24"/>
                <w:lang w:val="ro-RO"/>
              </w:rPr>
            </w:pPr>
          </w:p>
        </w:tc>
      </w:tr>
      <w:tr w:rsidR="00004A9C">
        <w:tc>
          <w:tcPr>
            <w:tcW w:w="7758" w:type="dxa"/>
            <w:shd w:val="clear" w:color="auto" w:fill="FFFFFF"/>
          </w:tcPr>
          <w:p w:rsidR="00004A9C" w:rsidRDefault="00C80DD8">
            <w:pPr>
              <w:numPr>
                <w:ilvl w:val="1"/>
                <w:numId w:val="9"/>
              </w:numPr>
              <w:rPr>
                <w:rFonts w:ascii="Times New Roman" w:hAnsi="Times New Roman"/>
                <w:b/>
                <w:color w:val="000000"/>
                <w:sz w:val="24"/>
                <w:lang w:val="ro-RO"/>
              </w:rPr>
            </w:pPr>
            <w:r>
              <w:rPr>
                <w:rFonts w:ascii="Times New Roman" w:hAnsi="Times New Roman"/>
                <w:b/>
                <w:color w:val="000000"/>
                <w:sz w:val="24"/>
                <w:lang w:val="hu-HU"/>
              </w:rPr>
              <w:t xml:space="preserve"> </w:t>
            </w:r>
            <w:r>
              <w:rPr>
                <w:rFonts w:ascii="Times New Roman" w:hAnsi="Times New Roman"/>
                <w:b/>
                <w:color w:val="000000"/>
                <w:sz w:val="24"/>
                <w:lang w:val="ro-RO"/>
              </w:rPr>
              <w:t>Nivelul şi relevanţa implicării partenerilor în proiect</w:t>
            </w:r>
          </w:p>
        </w:tc>
        <w:tc>
          <w:tcPr>
            <w:tcW w:w="1980" w:type="dxa"/>
            <w:shd w:val="clear" w:color="auto" w:fill="FFFFFF"/>
          </w:tcPr>
          <w:p w:rsidR="00004A9C" w:rsidRDefault="00C80DD8">
            <w:pPr>
              <w:ind w:left="0" w:firstLine="0"/>
              <w:rPr>
                <w:rFonts w:ascii="Times New Roman" w:hAnsi="Times New Roman"/>
                <w:color w:val="000000"/>
                <w:sz w:val="24"/>
                <w:lang w:val="ro-RO"/>
              </w:rPr>
            </w:pPr>
            <w:r>
              <w:rPr>
                <w:rFonts w:ascii="Times New Roman" w:hAnsi="Times New Roman"/>
                <w:color w:val="000000"/>
                <w:sz w:val="24"/>
                <w:lang w:val="ro-RO"/>
              </w:rPr>
              <w:t>5</w:t>
            </w:r>
          </w:p>
        </w:tc>
      </w:tr>
      <w:tr w:rsidR="00004A9C">
        <w:tc>
          <w:tcPr>
            <w:tcW w:w="7758" w:type="dxa"/>
          </w:tcPr>
          <w:p w:rsidR="00004A9C" w:rsidRDefault="00C80DD8">
            <w:pPr>
              <w:numPr>
                <w:ilvl w:val="0"/>
                <w:numId w:val="9"/>
              </w:numPr>
              <w:rPr>
                <w:rFonts w:ascii="Times New Roman" w:hAnsi="Times New Roman"/>
                <w:b/>
                <w:color w:val="000000"/>
                <w:sz w:val="24"/>
                <w:lang w:val="ro-RO"/>
              </w:rPr>
            </w:pPr>
            <w:r>
              <w:rPr>
                <w:rFonts w:ascii="Times New Roman" w:hAnsi="Times New Roman"/>
                <w:b/>
                <w:color w:val="000000"/>
                <w:sz w:val="24"/>
                <w:lang w:val="ro-RO"/>
              </w:rPr>
              <w:t>Calitatea şi fezabilitatea proiectului</w:t>
            </w:r>
          </w:p>
        </w:tc>
        <w:tc>
          <w:tcPr>
            <w:tcW w:w="1980" w:type="dxa"/>
          </w:tcPr>
          <w:p w:rsidR="00004A9C" w:rsidRDefault="00C80DD8">
            <w:pPr>
              <w:ind w:left="0" w:firstLine="0"/>
              <w:rPr>
                <w:rFonts w:ascii="Times New Roman" w:hAnsi="Times New Roman"/>
                <w:color w:val="000000"/>
                <w:sz w:val="24"/>
                <w:lang w:val="ro-RO"/>
              </w:rPr>
            </w:pPr>
            <w:r>
              <w:rPr>
                <w:rFonts w:ascii="Times New Roman" w:hAnsi="Times New Roman"/>
                <w:color w:val="000000"/>
                <w:sz w:val="24"/>
                <w:lang w:val="ro-RO"/>
              </w:rPr>
              <w:t>45</w:t>
            </w:r>
          </w:p>
        </w:tc>
      </w:tr>
      <w:tr w:rsidR="00004A9C">
        <w:tc>
          <w:tcPr>
            <w:tcW w:w="7758" w:type="dxa"/>
            <w:shd w:val="clear" w:color="auto" w:fill="FFFFFF"/>
          </w:tcPr>
          <w:p w:rsidR="00004A9C" w:rsidRDefault="00C80DD8">
            <w:pPr>
              <w:numPr>
                <w:ilvl w:val="1"/>
                <w:numId w:val="9"/>
              </w:numPr>
              <w:rPr>
                <w:rFonts w:ascii="Times New Roman" w:hAnsi="Times New Roman"/>
                <w:b/>
                <w:color w:val="000000"/>
                <w:sz w:val="24"/>
                <w:lang w:val="ro-RO"/>
              </w:rPr>
            </w:pPr>
            <w:r>
              <w:rPr>
                <w:rFonts w:ascii="Times New Roman" w:hAnsi="Times New Roman"/>
                <w:b/>
                <w:color w:val="000000"/>
                <w:sz w:val="24"/>
                <w:lang w:val="hu-HU"/>
              </w:rPr>
              <w:t xml:space="preserve"> </w:t>
            </w:r>
            <w:r>
              <w:rPr>
                <w:rFonts w:ascii="Times New Roman" w:hAnsi="Times New Roman"/>
                <w:b/>
                <w:color w:val="000000"/>
                <w:sz w:val="24"/>
                <w:lang w:val="ro-RO"/>
              </w:rPr>
              <w:t>Coerenţa concepţiei generale a proiectului (coerenţă = problemă/nevoi – scop – obiective – rezultate – impact)</w:t>
            </w:r>
          </w:p>
        </w:tc>
        <w:tc>
          <w:tcPr>
            <w:tcW w:w="1980" w:type="dxa"/>
            <w:shd w:val="clear" w:color="auto" w:fill="FFFFFF"/>
          </w:tcPr>
          <w:p w:rsidR="00004A9C" w:rsidRDefault="00C80DD8">
            <w:pPr>
              <w:ind w:left="0" w:firstLine="0"/>
              <w:rPr>
                <w:rFonts w:ascii="Times New Roman" w:hAnsi="Times New Roman"/>
                <w:color w:val="000000"/>
                <w:sz w:val="24"/>
                <w:lang w:val="ro-RO"/>
              </w:rPr>
            </w:pPr>
            <w:r>
              <w:rPr>
                <w:rFonts w:ascii="Times New Roman" w:hAnsi="Times New Roman"/>
                <w:color w:val="000000"/>
                <w:sz w:val="24"/>
                <w:lang w:val="ro-RO"/>
              </w:rPr>
              <w:t>5</w:t>
            </w:r>
          </w:p>
        </w:tc>
      </w:tr>
      <w:tr w:rsidR="00004A9C">
        <w:tc>
          <w:tcPr>
            <w:tcW w:w="7758" w:type="dxa"/>
          </w:tcPr>
          <w:p w:rsidR="00004A9C" w:rsidRDefault="00C80DD8">
            <w:pPr>
              <w:numPr>
                <w:ilvl w:val="1"/>
                <w:numId w:val="9"/>
              </w:numPr>
              <w:rPr>
                <w:rFonts w:ascii="Times New Roman" w:hAnsi="Times New Roman"/>
                <w:b/>
                <w:color w:val="000000"/>
                <w:sz w:val="24"/>
                <w:lang w:val="ro-RO"/>
              </w:rPr>
            </w:pPr>
            <w:r>
              <w:rPr>
                <w:rFonts w:ascii="Times New Roman" w:hAnsi="Times New Roman"/>
                <w:b/>
                <w:color w:val="000000"/>
                <w:sz w:val="24"/>
                <w:lang w:val="hu-HU"/>
              </w:rPr>
              <w:t xml:space="preserve"> </w:t>
            </w:r>
            <w:r>
              <w:rPr>
                <w:rFonts w:ascii="Times New Roman" w:hAnsi="Times New Roman"/>
                <w:b/>
                <w:color w:val="000000"/>
                <w:sz w:val="24"/>
                <w:lang w:val="ro-RO"/>
              </w:rPr>
              <w:t>Relevanţa obiectivelor pentru atingerea scopului, claritatea şi realismul obiectivelor</w:t>
            </w:r>
          </w:p>
        </w:tc>
        <w:tc>
          <w:tcPr>
            <w:tcW w:w="1980" w:type="dxa"/>
          </w:tcPr>
          <w:p w:rsidR="00004A9C" w:rsidRDefault="00C80DD8">
            <w:pPr>
              <w:ind w:left="0" w:firstLine="0"/>
              <w:rPr>
                <w:rFonts w:ascii="Times New Roman" w:hAnsi="Times New Roman"/>
                <w:color w:val="000000"/>
                <w:sz w:val="24"/>
                <w:lang w:val="ro-RO"/>
              </w:rPr>
            </w:pPr>
            <w:r>
              <w:rPr>
                <w:rFonts w:ascii="Times New Roman" w:hAnsi="Times New Roman"/>
                <w:color w:val="000000"/>
                <w:sz w:val="24"/>
                <w:lang w:val="ro-RO"/>
              </w:rPr>
              <w:t>5</w:t>
            </w:r>
          </w:p>
        </w:tc>
      </w:tr>
      <w:tr w:rsidR="00004A9C">
        <w:tc>
          <w:tcPr>
            <w:tcW w:w="7758" w:type="dxa"/>
            <w:shd w:val="clear" w:color="auto" w:fill="FFFFFF"/>
          </w:tcPr>
          <w:p w:rsidR="00004A9C" w:rsidRDefault="00C80DD8">
            <w:pPr>
              <w:numPr>
                <w:ilvl w:val="1"/>
                <w:numId w:val="9"/>
              </w:numPr>
              <w:rPr>
                <w:rFonts w:ascii="Times New Roman" w:hAnsi="Times New Roman"/>
                <w:b/>
                <w:color w:val="000000"/>
                <w:sz w:val="24"/>
                <w:lang w:val="ro-RO"/>
              </w:rPr>
            </w:pPr>
            <w:r>
              <w:rPr>
                <w:rFonts w:ascii="Times New Roman" w:hAnsi="Times New Roman"/>
                <w:b/>
                <w:color w:val="000000"/>
                <w:sz w:val="24"/>
                <w:lang w:val="hu-HU"/>
              </w:rPr>
              <w:t xml:space="preserve"> </w:t>
            </w:r>
            <w:r>
              <w:rPr>
                <w:rFonts w:ascii="Times New Roman" w:hAnsi="Times New Roman"/>
                <w:b/>
                <w:color w:val="000000"/>
                <w:sz w:val="24"/>
                <w:lang w:val="ro-RO"/>
              </w:rPr>
              <w:t>Măsura în care grupurile ţintă sunt corect identificate şi clar definite. Nivelul de implicare al beneficiarilor</w:t>
            </w:r>
          </w:p>
        </w:tc>
        <w:tc>
          <w:tcPr>
            <w:tcW w:w="1980" w:type="dxa"/>
            <w:shd w:val="clear" w:color="auto" w:fill="FFFFFF"/>
          </w:tcPr>
          <w:p w:rsidR="00004A9C" w:rsidRDefault="00C80DD8">
            <w:pPr>
              <w:ind w:left="0" w:firstLine="0"/>
              <w:rPr>
                <w:rFonts w:ascii="Times New Roman" w:hAnsi="Times New Roman"/>
                <w:color w:val="000000"/>
                <w:sz w:val="24"/>
                <w:lang w:val="ro-RO"/>
              </w:rPr>
            </w:pPr>
            <w:r>
              <w:rPr>
                <w:rFonts w:ascii="Times New Roman" w:hAnsi="Times New Roman"/>
                <w:color w:val="000000"/>
                <w:sz w:val="24"/>
                <w:lang w:val="ro-RO"/>
              </w:rPr>
              <w:t>5</w:t>
            </w:r>
          </w:p>
        </w:tc>
      </w:tr>
      <w:tr w:rsidR="00004A9C">
        <w:tc>
          <w:tcPr>
            <w:tcW w:w="7758" w:type="dxa"/>
          </w:tcPr>
          <w:p w:rsidR="00004A9C" w:rsidRDefault="00C80DD8">
            <w:pPr>
              <w:numPr>
                <w:ilvl w:val="1"/>
                <w:numId w:val="9"/>
              </w:numPr>
              <w:rPr>
                <w:rFonts w:ascii="Times New Roman" w:hAnsi="Times New Roman"/>
                <w:b/>
                <w:color w:val="000000"/>
                <w:sz w:val="24"/>
                <w:lang w:val="ro-RO"/>
              </w:rPr>
            </w:pPr>
            <w:r>
              <w:rPr>
                <w:rFonts w:ascii="Times New Roman" w:hAnsi="Times New Roman"/>
                <w:b/>
                <w:color w:val="000000"/>
                <w:sz w:val="24"/>
                <w:lang w:val="hu-HU"/>
              </w:rPr>
              <w:t xml:space="preserve"> </w:t>
            </w:r>
            <w:r>
              <w:rPr>
                <w:rFonts w:ascii="Times New Roman" w:hAnsi="Times New Roman"/>
                <w:b/>
                <w:color w:val="000000"/>
                <w:sz w:val="24"/>
                <w:lang w:val="ro-RO"/>
              </w:rPr>
              <w:t>Claritatea şi pragmatismul planului de acţiune. Relevanţa activităţilor la realizarea obiectivelor şi îndeplinirea rezultatelor în perioada prevăzută</w:t>
            </w:r>
          </w:p>
        </w:tc>
        <w:tc>
          <w:tcPr>
            <w:tcW w:w="1980" w:type="dxa"/>
          </w:tcPr>
          <w:p w:rsidR="00004A9C" w:rsidRDefault="00C80DD8">
            <w:pPr>
              <w:ind w:left="0" w:firstLine="0"/>
              <w:rPr>
                <w:rFonts w:ascii="Times New Roman" w:hAnsi="Times New Roman"/>
                <w:color w:val="000000"/>
                <w:sz w:val="24"/>
                <w:lang w:val="ro-RO"/>
              </w:rPr>
            </w:pPr>
            <w:r>
              <w:rPr>
                <w:rFonts w:ascii="Times New Roman" w:hAnsi="Times New Roman"/>
                <w:color w:val="000000"/>
                <w:sz w:val="24"/>
                <w:lang w:val="ro-RO"/>
              </w:rPr>
              <w:t>5</w:t>
            </w:r>
          </w:p>
        </w:tc>
      </w:tr>
      <w:tr w:rsidR="00004A9C">
        <w:tc>
          <w:tcPr>
            <w:tcW w:w="7758" w:type="dxa"/>
            <w:shd w:val="clear" w:color="auto" w:fill="FFFFFF"/>
          </w:tcPr>
          <w:p w:rsidR="00004A9C" w:rsidRDefault="00C80DD8">
            <w:pPr>
              <w:numPr>
                <w:ilvl w:val="1"/>
                <w:numId w:val="9"/>
              </w:numPr>
              <w:rPr>
                <w:rFonts w:ascii="Times New Roman" w:hAnsi="Times New Roman"/>
                <w:b/>
                <w:color w:val="000000"/>
                <w:sz w:val="24"/>
                <w:lang w:val="ro-RO"/>
              </w:rPr>
            </w:pPr>
            <w:r>
              <w:rPr>
                <w:rFonts w:ascii="Times New Roman" w:hAnsi="Times New Roman"/>
                <w:b/>
                <w:color w:val="000000"/>
                <w:sz w:val="24"/>
                <w:lang w:val="hu-HU"/>
              </w:rPr>
              <w:t xml:space="preserve"> </w:t>
            </w:r>
            <w:r>
              <w:rPr>
                <w:rFonts w:ascii="Times New Roman" w:hAnsi="Times New Roman"/>
                <w:b/>
                <w:color w:val="000000"/>
                <w:sz w:val="24"/>
                <w:lang w:val="ro-RO"/>
              </w:rPr>
              <w:t>Rezultate şi impact</w:t>
            </w:r>
          </w:p>
        </w:tc>
        <w:tc>
          <w:tcPr>
            <w:tcW w:w="1980" w:type="dxa"/>
            <w:shd w:val="clear" w:color="auto" w:fill="FFFFFF"/>
          </w:tcPr>
          <w:p w:rsidR="00004A9C" w:rsidRDefault="00C80DD8">
            <w:pPr>
              <w:ind w:left="0" w:firstLine="0"/>
              <w:rPr>
                <w:rFonts w:ascii="Times New Roman" w:hAnsi="Times New Roman"/>
                <w:color w:val="000000"/>
                <w:sz w:val="24"/>
                <w:lang w:val="ro-RO"/>
              </w:rPr>
            </w:pPr>
            <w:r>
              <w:rPr>
                <w:rFonts w:ascii="Times New Roman" w:hAnsi="Times New Roman"/>
                <w:color w:val="000000"/>
                <w:sz w:val="24"/>
                <w:lang w:val="ro-RO"/>
              </w:rPr>
              <w:t>5</w:t>
            </w:r>
          </w:p>
        </w:tc>
      </w:tr>
      <w:tr w:rsidR="00004A9C">
        <w:tc>
          <w:tcPr>
            <w:tcW w:w="7758" w:type="dxa"/>
          </w:tcPr>
          <w:p w:rsidR="00004A9C" w:rsidRDefault="00C80DD8">
            <w:pPr>
              <w:numPr>
                <w:ilvl w:val="1"/>
                <w:numId w:val="9"/>
              </w:numPr>
              <w:rPr>
                <w:rFonts w:ascii="Times New Roman" w:hAnsi="Times New Roman"/>
                <w:b/>
                <w:color w:val="000000"/>
                <w:sz w:val="24"/>
                <w:lang w:val="ro-RO"/>
              </w:rPr>
            </w:pPr>
            <w:r>
              <w:rPr>
                <w:rFonts w:ascii="Times New Roman" w:hAnsi="Times New Roman"/>
                <w:b/>
                <w:color w:val="000000"/>
                <w:sz w:val="24"/>
                <w:lang w:val="hu-HU"/>
              </w:rPr>
              <w:t xml:space="preserve"> </w:t>
            </w:r>
            <w:r>
              <w:rPr>
                <w:rFonts w:ascii="Times New Roman" w:hAnsi="Times New Roman"/>
                <w:b/>
                <w:color w:val="000000"/>
                <w:sz w:val="24"/>
                <w:lang w:val="ro-RO"/>
              </w:rPr>
              <w:t>Metode de evaluare şi monitorizare</w:t>
            </w:r>
          </w:p>
        </w:tc>
        <w:tc>
          <w:tcPr>
            <w:tcW w:w="1980" w:type="dxa"/>
          </w:tcPr>
          <w:p w:rsidR="00004A9C" w:rsidRDefault="00C80DD8">
            <w:pPr>
              <w:ind w:left="0" w:firstLine="0"/>
              <w:rPr>
                <w:rFonts w:ascii="Times New Roman" w:hAnsi="Times New Roman"/>
                <w:color w:val="000000"/>
                <w:sz w:val="24"/>
                <w:lang w:val="ro-RO"/>
              </w:rPr>
            </w:pPr>
            <w:r>
              <w:rPr>
                <w:rFonts w:ascii="Times New Roman" w:hAnsi="Times New Roman"/>
                <w:color w:val="000000"/>
                <w:sz w:val="24"/>
                <w:lang w:val="ro-RO"/>
              </w:rPr>
              <w:t>5</w:t>
            </w:r>
          </w:p>
        </w:tc>
      </w:tr>
      <w:tr w:rsidR="00004A9C">
        <w:tc>
          <w:tcPr>
            <w:tcW w:w="7758" w:type="dxa"/>
            <w:shd w:val="clear" w:color="auto" w:fill="FFFFFF"/>
          </w:tcPr>
          <w:p w:rsidR="00004A9C" w:rsidRDefault="00C80DD8">
            <w:pPr>
              <w:numPr>
                <w:ilvl w:val="1"/>
                <w:numId w:val="9"/>
              </w:numPr>
              <w:rPr>
                <w:rFonts w:ascii="Times New Roman" w:hAnsi="Times New Roman"/>
                <w:b/>
                <w:color w:val="000000"/>
                <w:sz w:val="24"/>
                <w:lang w:val="ro-RO"/>
              </w:rPr>
            </w:pPr>
            <w:r>
              <w:rPr>
                <w:rFonts w:ascii="Times New Roman" w:hAnsi="Times New Roman"/>
                <w:b/>
                <w:color w:val="000000"/>
                <w:sz w:val="24"/>
                <w:lang w:val="hu-HU"/>
              </w:rPr>
              <w:t xml:space="preserve"> </w:t>
            </w:r>
            <w:r>
              <w:rPr>
                <w:rFonts w:ascii="Times New Roman" w:hAnsi="Times New Roman"/>
                <w:b/>
                <w:color w:val="000000"/>
                <w:sz w:val="24"/>
                <w:lang w:val="ro-RO"/>
              </w:rPr>
              <w:t>Vizibilitatea proiectului, metodele de promovare şi diseminare</w:t>
            </w:r>
          </w:p>
        </w:tc>
        <w:tc>
          <w:tcPr>
            <w:tcW w:w="1980" w:type="dxa"/>
            <w:shd w:val="clear" w:color="auto" w:fill="FFFFFF"/>
          </w:tcPr>
          <w:p w:rsidR="00004A9C" w:rsidRDefault="00C80DD8">
            <w:pPr>
              <w:ind w:left="0" w:firstLine="0"/>
              <w:rPr>
                <w:rFonts w:ascii="Times New Roman" w:hAnsi="Times New Roman"/>
                <w:color w:val="000000"/>
                <w:sz w:val="24"/>
                <w:lang w:val="ro-RO"/>
              </w:rPr>
            </w:pPr>
            <w:r>
              <w:rPr>
                <w:rFonts w:ascii="Times New Roman" w:hAnsi="Times New Roman"/>
                <w:color w:val="000000"/>
                <w:sz w:val="24"/>
                <w:lang w:val="ro-RO"/>
              </w:rPr>
              <w:t>5</w:t>
            </w:r>
          </w:p>
        </w:tc>
      </w:tr>
      <w:tr w:rsidR="00004A9C">
        <w:tc>
          <w:tcPr>
            <w:tcW w:w="7758" w:type="dxa"/>
          </w:tcPr>
          <w:p w:rsidR="00004A9C" w:rsidRDefault="00C80DD8">
            <w:pPr>
              <w:numPr>
                <w:ilvl w:val="1"/>
                <w:numId w:val="9"/>
              </w:numPr>
              <w:rPr>
                <w:rFonts w:ascii="Times New Roman" w:hAnsi="Times New Roman"/>
                <w:b/>
                <w:color w:val="000000"/>
                <w:sz w:val="24"/>
                <w:lang w:val="ro-RO"/>
              </w:rPr>
            </w:pPr>
            <w:r>
              <w:rPr>
                <w:rFonts w:ascii="Times New Roman" w:hAnsi="Times New Roman"/>
                <w:b/>
                <w:color w:val="000000"/>
                <w:sz w:val="24"/>
                <w:lang w:val="hu-HU"/>
              </w:rPr>
              <w:lastRenderedPageBreak/>
              <w:t xml:space="preserve"> </w:t>
            </w:r>
            <w:r>
              <w:rPr>
                <w:rFonts w:ascii="Times New Roman" w:hAnsi="Times New Roman"/>
                <w:b/>
                <w:color w:val="000000"/>
                <w:sz w:val="24"/>
                <w:lang w:val="ro-RO"/>
              </w:rPr>
              <w:t>Valoare adăugată, responsabilitate socială şi de mediu</w:t>
            </w:r>
          </w:p>
        </w:tc>
        <w:tc>
          <w:tcPr>
            <w:tcW w:w="1980" w:type="dxa"/>
          </w:tcPr>
          <w:p w:rsidR="00004A9C" w:rsidRDefault="00C80DD8">
            <w:pPr>
              <w:ind w:left="0" w:firstLine="0"/>
              <w:rPr>
                <w:rFonts w:ascii="Times New Roman" w:hAnsi="Times New Roman"/>
                <w:color w:val="000000"/>
                <w:sz w:val="24"/>
                <w:lang w:val="ro-RO"/>
              </w:rPr>
            </w:pPr>
            <w:r>
              <w:rPr>
                <w:rFonts w:ascii="Times New Roman" w:hAnsi="Times New Roman"/>
                <w:color w:val="000000"/>
                <w:sz w:val="24"/>
                <w:lang w:val="ro-RO"/>
              </w:rPr>
              <w:t>5</w:t>
            </w:r>
          </w:p>
        </w:tc>
      </w:tr>
      <w:tr w:rsidR="00004A9C">
        <w:tc>
          <w:tcPr>
            <w:tcW w:w="7758" w:type="dxa"/>
            <w:shd w:val="clear" w:color="auto" w:fill="FFFFFF"/>
          </w:tcPr>
          <w:p w:rsidR="00004A9C" w:rsidRDefault="00C80DD8">
            <w:pPr>
              <w:numPr>
                <w:ilvl w:val="1"/>
                <w:numId w:val="9"/>
              </w:numPr>
              <w:rPr>
                <w:rFonts w:ascii="Times New Roman" w:hAnsi="Times New Roman"/>
                <w:b/>
                <w:color w:val="000000"/>
                <w:sz w:val="24"/>
                <w:lang w:val="ro-RO"/>
              </w:rPr>
            </w:pPr>
            <w:r>
              <w:rPr>
                <w:rFonts w:ascii="Times New Roman" w:hAnsi="Times New Roman"/>
                <w:b/>
                <w:color w:val="000000"/>
                <w:sz w:val="24"/>
                <w:lang w:val="hu-HU"/>
              </w:rPr>
              <w:t xml:space="preserve"> </w:t>
            </w:r>
            <w:r>
              <w:rPr>
                <w:rFonts w:ascii="Times New Roman" w:hAnsi="Times New Roman"/>
                <w:b/>
                <w:color w:val="000000"/>
                <w:sz w:val="24"/>
                <w:lang w:val="ro-RO"/>
              </w:rPr>
              <w:t>Sustenabilitatea proiectului. Măsura în care proiectul are efecte durabile şi prevede măsuri de gestionare a riscurilor interne/externe</w:t>
            </w:r>
          </w:p>
        </w:tc>
        <w:tc>
          <w:tcPr>
            <w:tcW w:w="1980" w:type="dxa"/>
            <w:shd w:val="clear" w:color="auto" w:fill="FFFFFF"/>
          </w:tcPr>
          <w:p w:rsidR="00004A9C" w:rsidRDefault="00C80DD8">
            <w:pPr>
              <w:ind w:left="0" w:firstLine="0"/>
              <w:rPr>
                <w:rFonts w:ascii="Times New Roman" w:hAnsi="Times New Roman"/>
                <w:color w:val="000000"/>
                <w:sz w:val="24"/>
                <w:lang w:val="ro-RO"/>
              </w:rPr>
            </w:pPr>
            <w:r>
              <w:rPr>
                <w:rFonts w:ascii="Times New Roman" w:hAnsi="Times New Roman"/>
                <w:color w:val="000000"/>
                <w:sz w:val="24"/>
                <w:lang w:val="ro-RO"/>
              </w:rPr>
              <w:t>5</w:t>
            </w:r>
          </w:p>
        </w:tc>
      </w:tr>
      <w:tr w:rsidR="00004A9C">
        <w:tc>
          <w:tcPr>
            <w:tcW w:w="7758" w:type="dxa"/>
          </w:tcPr>
          <w:p w:rsidR="00004A9C" w:rsidRDefault="00C80DD8">
            <w:pPr>
              <w:numPr>
                <w:ilvl w:val="0"/>
                <w:numId w:val="9"/>
              </w:numPr>
              <w:rPr>
                <w:rFonts w:ascii="Times New Roman" w:hAnsi="Times New Roman"/>
                <w:b/>
                <w:color w:val="000000"/>
                <w:sz w:val="24"/>
                <w:lang w:val="ro-RO"/>
              </w:rPr>
            </w:pPr>
            <w:r>
              <w:rPr>
                <w:rFonts w:ascii="Times New Roman" w:hAnsi="Times New Roman"/>
                <w:b/>
                <w:color w:val="000000"/>
                <w:sz w:val="24"/>
                <w:lang w:val="ro-RO"/>
              </w:rPr>
              <w:t>Buget şi eficacitatea costurilor</w:t>
            </w:r>
          </w:p>
        </w:tc>
        <w:tc>
          <w:tcPr>
            <w:tcW w:w="1980" w:type="dxa"/>
          </w:tcPr>
          <w:p w:rsidR="00004A9C" w:rsidRDefault="00C80DD8">
            <w:pPr>
              <w:ind w:left="0" w:firstLine="0"/>
              <w:rPr>
                <w:rFonts w:ascii="Times New Roman" w:hAnsi="Times New Roman"/>
                <w:color w:val="000000"/>
                <w:sz w:val="24"/>
                <w:lang w:val="ro-RO"/>
              </w:rPr>
            </w:pPr>
            <w:r>
              <w:rPr>
                <w:rFonts w:ascii="Times New Roman" w:hAnsi="Times New Roman"/>
                <w:color w:val="000000"/>
                <w:sz w:val="24"/>
                <w:lang w:val="ro-RO"/>
              </w:rPr>
              <w:t>15</w:t>
            </w:r>
          </w:p>
        </w:tc>
      </w:tr>
      <w:tr w:rsidR="00004A9C">
        <w:tc>
          <w:tcPr>
            <w:tcW w:w="7758" w:type="dxa"/>
            <w:shd w:val="clear" w:color="auto" w:fill="FFFFFF"/>
          </w:tcPr>
          <w:p w:rsidR="00004A9C" w:rsidRDefault="00C80DD8">
            <w:pPr>
              <w:numPr>
                <w:ilvl w:val="1"/>
                <w:numId w:val="9"/>
              </w:numPr>
              <w:rPr>
                <w:rFonts w:ascii="Times New Roman" w:hAnsi="Times New Roman"/>
                <w:b/>
                <w:color w:val="000000"/>
                <w:sz w:val="24"/>
                <w:lang w:val="ro-RO"/>
              </w:rPr>
            </w:pPr>
            <w:r>
              <w:rPr>
                <w:rFonts w:ascii="Times New Roman" w:hAnsi="Times New Roman"/>
                <w:b/>
                <w:color w:val="000000"/>
                <w:sz w:val="24"/>
                <w:lang w:val="hu-HU"/>
              </w:rPr>
              <w:t xml:space="preserve"> </w:t>
            </w:r>
            <w:r>
              <w:rPr>
                <w:rFonts w:ascii="Times New Roman" w:hAnsi="Times New Roman"/>
                <w:b/>
                <w:color w:val="000000"/>
                <w:sz w:val="24"/>
                <w:lang w:val="ro-RO"/>
              </w:rPr>
              <w:t>Măsura în care bugetul este întocmit realist, corect şi acoperă în mod cost-eficient necesităţile proiectului</w:t>
            </w:r>
          </w:p>
        </w:tc>
        <w:tc>
          <w:tcPr>
            <w:tcW w:w="1980" w:type="dxa"/>
            <w:shd w:val="clear" w:color="auto" w:fill="FFFFFF"/>
          </w:tcPr>
          <w:p w:rsidR="00004A9C" w:rsidRDefault="00C80DD8">
            <w:pPr>
              <w:ind w:left="0" w:firstLine="0"/>
              <w:rPr>
                <w:rFonts w:ascii="Times New Roman" w:hAnsi="Times New Roman"/>
                <w:color w:val="000000"/>
                <w:sz w:val="24"/>
                <w:lang w:val="ro-RO"/>
              </w:rPr>
            </w:pPr>
            <w:r>
              <w:rPr>
                <w:rFonts w:ascii="Times New Roman" w:hAnsi="Times New Roman"/>
                <w:color w:val="000000"/>
                <w:sz w:val="24"/>
                <w:lang w:val="ro-RO"/>
              </w:rPr>
              <w:t>5</w:t>
            </w:r>
          </w:p>
        </w:tc>
      </w:tr>
      <w:tr w:rsidR="00004A9C">
        <w:tc>
          <w:tcPr>
            <w:tcW w:w="7758" w:type="dxa"/>
          </w:tcPr>
          <w:p w:rsidR="00004A9C" w:rsidRDefault="00C80DD8">
            <w:pPr>
              <w:numPr>
                <w:ilvl w:val="1"/>
                <w:numId w:val="9"/>
              </w:numPr>
              <w:rPr>
                <w:rFonts w:ascii="Times New Roman" w:hAnsi="Times New Roman"/>
                <w:b/>
                <w:color w:val="000000"/>
                <w:sz w:val="24"/>
                <w:lang w:val="ro-RO"/>
              </w:rPr>
            </w:pPr>
            <w:r>
              <w:rPr>
                <w:rFonts w:ascii="Times New Roman" w:hAnsi="Times New Roman"/>
                <w:b/>
                <w:color w:val="000000"/>
                <w:sz w:val="24"/>
                <w:lang w:val="hu-HU"/>
              </w:rPr>
              <w:t xml:space="preserve"> </w:t>
            </w:r>
            <w:r>
              <w:rPr>
                <w:rFonts w:ascii="Times New Roman" w:hAnsi="Times New Roman"/>
                <w:b/>
                <w:color w:val="000000"/>
                <w:sz w:val="24"/>
                <w:lang w:val="ro-RO"/>
              </w:rPr>
              <w:t>Măsura în care cheltuielile prevăzute sunt corelate cu activităţile propuse</w:t>
            </w:r>
          </w:p>
        </w:tc>
        <w:tc>
          <w:tcPr>
            <w:tcW w:w="1980" w:type="dxa"/>
          </w:tcPr>
          <w:p w:rsidR="00004A9C" w:rsidRDefault="00C80DD8">
            <w:pPr>
              <w:ind w:left="0" w:firstLine="0"/>
              <w:rPr>
                <w:rFonts w:ascii="Times New Roman" w:hAnsi="Times New Roman"/>
                <w:color w:val="000000"/>
                <w:sz w:val="24"/>
                <w:lang w:val="ro-RO"/>
              </w:rPr>
            </w:pPr>
            <w:r>
              <w:rPr>
                <w:rFonts w:ascii="Times New Roman" w:hAnsi="Times New Roman"/>
                <w:color w:val="000000"/>
                <w:sz w:val="24"/>
                <w:lang w:val="ro-RO"/>
              </w:rPr>
              <w:t>5</w:t>
            </w:r>
          </w:p>
        </w:tc>
      </w:tr>
      <w:tr w:rsidR="00004A9C">
        <w:tc>
          <w:tcPr>
            <w:tcW w:w="7758" w:type="dxa"/>
            <w:shd w:val="clear" w:color="auto" w:fill="FFFFFF"/>
          </w:tcPr>
          <w:p w:rsidR="00004A9C" w:rsidRDefault="00C80DD8">
            <w:pPr>
              <w:numPr>
                <w:ilvl w:val="1"/>
                <w:numId w:val="9"/>
              </w:numPr>
              <w:rPr>
                <w:rFonts w:ascii="Times New Roman" w:hAnsi="Times New Roman"/>
                <w:b/>
                <w:color w:val="000000"/>
                <w:sz w:val="24"/>
                <w:lang w:val="ro-RO"/>
              </w:rPr>
            </w:pPr>
            <w:r>
              <w:rPr>
                <w:rFonts w:ascii="Times New Roman" w:hAnsi="Times New Roman"/>
                <w:b/>
                <w:color w:val="000000"/>
                <w:sz w:val="24"/>
                <w:lang w:val="hu-HU"/>
              </w:rPr>
              <w:t xml:space="preserve"> </w:t>
            </w:r>
            <w:r>
              <w:rPr>
                <w:rFonts w:ascii="Times New Roman" w:hAnsi="Times New Roman"/>
                <w:b/>
                <w:color w:val="000000"/>
                <w:sz w:val="24"/>
                <w:lang w:val="ro-RO"/>
              </w:rPr>
              <w:t>Măsura în care solicitantul asigură şi alte surse de venit pentru finanţarea proiectului</w:t>
            </w:r>
          </w:p>
        </w:tc>
        <w:tc>
          <w:tcPr>
            <w:tcW w:w="1980" w:type="dxa"/>
            <w:shd w:val="clear" w:color="auto" w:fill="FFFFFF"/>
          </w:tcPr>
          <w:p w:rsidR="00004A9C" w:rsidRDefault="00C80DD8">
            <w:pPr>
              <w:ind w:left="0" w:firstLine="0"/>
              <w:rPr>
                <w:rFonts w:ascii="Times New Roman" w:hAnsi="Times New Roman"/>
                <w:color w:val="000000"/>
                <w:sz w:val="24"/>
                <w:lang w:val="ro-RO"/>
              </w:rPr>
            </w:pPr>
            <w:r>
              <w:rPr>
                <w:rFonts w:ascii="Times New Roman" w:hAnsi="Times New Roman"/>
                <w:color w:val="000000"/>
                <w:sz w:val="24"/>
                <w:lang w:val="ro-RO"/>
              </w:rPr>
              <w:t>5</w:t>
            </w:r>
          </w:p>
        </w:tc>
      </w:tr>
      <w:tr w:rsidR="00004A9C">
        <w:tc>
          <w:tcPr>
            <w:tcW w:w="7758" w:type="dxa"/>
          </w:tcPr>
          <w:p w:rsidR="00004A9C" w:rsidRDefault="00C80DD8">
            <w:pPr>
              <w:rPr>
                <w:rFonts w:ascii="Times New Roman" w:hAnsi="Times New Roman"/>
                <w:b/>
                <w:color w:val="000000"/>
                <w:sz w:val="24"/>
                <w:lang w:val="ro-RO"/>
              </w:rPr>
            </w:pPr>
            <w:r>
              <w:rPr>
                <w:rFonts w:ascii="Times New Roman" w:hAnsi="Times New Roman"/>
                <w:b/>
                <w:color w:val="000000"/>
                <w:sz w:val="24"/>
                <w:lang w:val="ro-RO"/>
              </w:rPr>
              <w:t>TOTAL</w:t>
            </w:r>
          </w:p>
        </w:tc>
        <w:tc>
          <w:tcPr>
            <w:tcW w:w="1980" w:type="dxa"/>
          </w:tcPr>
          <w:p w:rsidR="00004A9C" w:rsidRDefault="00C80DD8">
            <w:pPr>
              <w:ind w:left="0" w:firstLine="0"/>
              <w:rPr>
                <w:rFonts w:ascii="Times New Roman" w:hAnsi="Times New Roman"/>
                <w:b/>
                <w:color w:val="000000"/>
                <w:sz w:val="24"/>
                <w:lang w:val="ro-RO"/>
              </w:rPr>
            </w:pPr>
            <w:r>
              <w:rPr>
                <w:rFonts w:ascii="Times New Roman" w:hAnsi="Times New Roman"/>
                <w:b/>
                <w:color w:val="000000"/>
                <w:sz w:val="24"/>
                <w:lang w:val="ro-RO"/>
              </w:rPr>
              <w:t>100</w:t>
            </w:r>
          </w:p>
        </w:tc>
      </w:tr>
    </w:tbl>
    <w:p w:rsidR="00004A9C" w:rsidRDefault="00C80DD8">
      <w:pPr>
        <w:ind w:left="0" w:firstLine="0"/>
        <w:rPr>
          <w:rFonts w:ascii="Times New Roman" w:hAnsi="Times New Roman"/>
          <w:sz w:val="24"/>
          <w:lang w:val="ro-RO"/>
        </w:rPr>
      </w:pPr>
      <w:r>
        <w:rPr>
          <w:rFonts w:ascii="Times New Roman" w:hAnsi="Times New Roman"/>
          <w:sz w:val="24"/>
          <w:lang w:val="ro-RO"/>
        </w:rPr>
        <w:t>* Nu se ia în considerare pentru finanţare un proiect care nu a întrunit minim 65 de puncte.</w:t>
      </w:r>
    </w:p>
    <w:p w:rsidR="00004A9C" w:rsidRDefault="00C80DD8">
      <w:pPr>
        <w:ind w:left="0" w:firstLine="0"/>
        <w:jc w:val="center"/>
        <w:rPr>
          <w:rFonts w:ascii="Times New Roman" w:hAnsi="Times New Roman"/>
          <w:sz w:val="24"/>
        </w:rPr>
      </w:pPr>
      <w:r>
        <w:rPr>
          <w:rFonts w:ascii="Times New Roman" w:hAnsi="Times New Roman"/>
          <w:b/>
          <w:sz w:val="24"/>
          <w:lang w:val="ro-RO"/>
        </w:rPr>
        <w:t>Capitolul VI – Încheierea contractului de finanţare</w:t>
      </w:r>
    </w:p>
    <w:p w:rsidR="00004A9C" w:rsidRDefault="00C80DD8">
      <w:pPr>
        <w:ind w:left="0" w:firstLine="0"/>
        <w:rPr>
          <w:rFonts w:ascii="Times New Roman" w:hAnsi="Times New Roman"/>
          <w:sz w:val="24"/>
          <w:lang w:val="ro-RO"/>
        </w:rPr>
      </w:pPr>
      <w:r>
        <w:rPr>
          <w:rFonts w:ascii="Times New Roman" w:hAnsi="Times New Roman"/>
          <w:sz w:val="24"/>
          <w:lang w:val="ro-RO"/>
        </w:rPr>
        <w:t>Art.42. Contractul se încheie între Orașul Vlăhița şi solicitantul selecţionat. Contractele se încheie în termen de maxim 30 de zile de la data comunicării rezultatului sesiunii de selecţie a proiectelor pe site-ul Primăriei, prin presa locală şi/sau prin corespondenţă.</w:t>
      </w:r>
    </w:p>
    <w:p w:rsidR="00004A9C" w:rsidRDefault="00C80DD8">
      <w:pPr>
        <w:ind w:left="0" w:firstLine="0"/>
        <w:rPr>
          <w:rFonts w:ascii="Times New Roman" w:hAnsi="Times New Roman"/>
          <w:sz w:val="24"/>
          <w:lang w:val="ro-RO"/>
        </w:rPr>
      </w:pPr>
      <w:r>
        <w:rPr>
          <w:rFonts w:ascii="Times New Roman" w:hAnsi="Times New Roman"/>
          <w:sz w:val="24"/>
          <w:lang w:val="ro-RO"/>
        </w:rPr>
        <w:t>Art.43. La contract se vor anexa bugetul de venituri şi cheltuieli al programului/proiectului şi bugetul narativ.</w:t>
      </w:r>
    </w:p>
    <w:p w:rsidR="00004A9C" w:rsidRDefault="00C80DD8">
      <w:pPr>
        <w:ind w:left="0" w:firstLine="0"/>
        <w:jc w:val="center"/>
        <w:rPr>
          <w:rFonts w:ascii="Times New Roman" w:hAnsi="Times New Roman"/>
          <w:sz w:val="24"/>
          <w:lang w:val="ro-RO"/>
        </w:rPr>
      </w:pPr>
      <w:r>
        <w:rPr>
          <w:rFonts w:ascii="Times New Roman" w:hAnsi="Times New Roman"/>
          <w:b/>
          <w:sz w:val="24"/>
          <w:lang w:val="ro-RO"/>
        </w:rPr>
        <w:t>Capitolul VII – Procedura privind derularea contractului de finanţare</w:t>
      </w:r>
    </w:p>
    <w:p w:rsidR="00004A9C" w:rsidRDefault="00C80DD8">
      <w:pPr>
        <w:ind w:left="0" w:firstLine="0"/>
        <w:rPr>
          <w:rFonts w:ascii="Times New Roman" w:hAnsi="Times New Roman"/>
          <w:sz w:val="24"/>
          <w:lang w:val="ro-RO"/>
        </w:rPr>
      </w:pPr>
      <w:r>
        <w:rPr>
          <w:rFonts w:ascii="Times New Roman" w:hAnsi="Times New Roman"/>
          <w:sz w:val="24"/>
          <w:lang w:val="ro-RO"/>
        </w:rPr>
        <w:t>Art.44. Cheltuielile eligibile vor putea fi finanţate în baza unui contract de finanţare nerambursabilă numai în măsura în care sunt justificate şi oportune şi au fost contractate în perioada executării contractului.</w:t>
      </w:r>
    </w:p>
    <w:p w:rsidR="00004A9C" w:rsidRDefault="00C80DD8">
      <w:pPr>
        <w:ind w:left="0" w:firstLine="0"/>
        <w:rPr>
          <w:rFonts w:ascii="Times New Roman" w:hAnsi="Times New Roman"/>
          <w:sz w:val="24"/>
          <w:lang w:val="ro-RO"/>
        </w:rPr>
      </w:pPr>
      <w:r>
        <w:rPr>
          <w:rFonts w:ascii="Times New Roman" w:hAnsi="Times New Roman"/>
          <w:sz w:val="24"/>
          <w:lang w:val="ro-RO"/>
        </w:rPr>
        <w:t>Art.45. Categoriile de cheltuieli eligibile şi neeligibile sunt cuprinse în anexa nr.6 la prezentul regulament. Beneficiarul are obligaţia de a respecta dispoziţiile referitoare la achiziţiile publice, conform Legii nr.</w:t>
      </w:r>
      <w:r>
        <w:rPr>
          <w:rFonts w:ascii="Times New Roman" w:hAnsi="Times New Roman"/>
          <w:sz w:val="24"/>
          <w:lang w:val="hu-HU"/>
        </w:rPr>
        <w:t xml:space="preserve"> </w:t>
      </w:r>
      <w:r>
        <w:rPr>
          <w:rFonts w:ascii="Times New Roman" w:hAnsi="Times New Roman"/>
          <w:sz w:val="24"/>
          <w:lang w:val="ro-RO"/>
        </w:rPr>
        <w:t>98/2016 privind achiziţiile publice, cu modificările și completările ulterioare.</w:t>
      </w:r>
    </w:p>
    <w:p w:rsidR="00004A9C" w:rsidRDefault="00C80DD8">
      <w:pPr>
        <w:ind w:left="0" w:firstLine="0"/>
        <w:rPr>
          <w:rFonts w:ascii="Times New Roman" w:hAnsi="Times New Roman"/>
          <w:sz w:val="24"/>
          <w:lang w:val="ro-RO"/>
        </w:rPr>
      </w:pPr>
      <w:r>
        <w:rPr>
          <w:rFonts w:ascii="Times New Roman" w:hAnsi="Times New Roman"/>
          <w:sz w:val="24"/>
          <w:lang w:val="ro-RO"/>
        </w:rPr>
        <w:t>Art.46. Autoritatea finanţatoare şi beneficiarul pot stabili în contractul de finanţare nerambursabilă ca plăţile către beneficiar să se facă în tranşe, în raport cu faza proiectului şi cheltuielile aferente, în funcţie de evaluarea posibilelor riscuri financiare, durata şi evoluţia în timp a activităţii finanţate ori de costurile interne de organizare şi funcţionare ale beneficiarului.</w:t>
      </w:r>
    </w:p>
    <w:p w:rsidR="00004A9C" w:rsidRDefault="00C80DD8">
      <w:pPr>
        <w:ind w:left="0" w:firstLine="0"/>
        <w:rPr>
          <w:rFonts w:ascii="Times New Roman" w:hAnsi="Times New Roman"/>
          <w:sz w:val="24"/>
          <w:lang w:val="ro-RO"/>
        </w:rPr>
      </w:pPr>
      <w:r>
        <w:rPr>
          <w:rFonts w:ascii="Times New Roman" w:hAnsi="Times New Roman"/>
          <w:sz w:val="24"/>
          <w:lang w:val="ro-RO"/>
        </w:rPr>
        <w:t>Art.47. Finanţarea pentru o tranşă aferentă unei etape următoare a programului sau proiectului se acordă numai după justificarea utilizării tranşei anterioare prin depunerea rapoartelor intermediare şi a documentelor justificative.</w:t>
      </w:r>
    </w:p>
    <w:p w:rsidR="00004A9C" w:rsidRDefault="00C80DD8">
      <w:pPr>
        <w:ind w:left="0" w:firstLine="0"/>
        <w:rPr>
          <w:rFonts w:ascii="Times New Roman" w:hAnsi="Times New Roman"/>
          <w:sz w:val="24"/>
          <w:lang w:val="ro-RO"/>
        </w:rPr>
      </w:pPr>
      <w:r>
        <w:rPr>
          <w:rFonts w:ascii="Times New Roman" w:hAnsi="Times New Roman"/>
          <w:sz w:val="24"/>
          <w:lang w:val="ro-RO"/>
        </w:rPr>
        <w:t>Art.48. Prima tranşă nu poate depăşi 30% din finanţarea acordată, iar ultima tranşă nu poate fi mai mică de 10% din valoarea finanţării nerambursabile.</w:t>
      </w:r>
    </w:p>
    <w:p w:rsidR="00004A9C" w:rsidRDefault="00C80DD8">
      <w:pPr>
        <w:ind w:left="0" w:firstLine="0"/>
        <w:rPr>
          <w:rFonts w:ascii="Times New Roman" w:hAnsi="Times New Roman"/>
          <w:sz w:val="24"/>
          <w:lang w:val="ro-RO"/>
        </w:rPr>
      </w:pPr>
      <w:r>
        <w:rPr>
          <w:rFonts w:ascii="Times New Roman" w:hAnsi="Times New Roman"/>
          <w:sz w:val="24"/>
          <w:lang w:val="ro-RO"/>
        </w:rPr>
        <w:t>Art.49. Suma avansată şi nejustificată prin raportări intermediare nu poate depăşi în nici un moment al derulării contractului 30% din valoarea finanţării.</w:t>
      </w:r>
    </w:p>
    <w:p w:rsidR="00004A9C" w:rsidRDefault="00C80DD8">
      <w:pPr>
        <w:ind w:left="0" w:firstLine="0"/>
        <w:jc w:val="center"/>
        <w:rPr>
          <w:rFonts w:ascii="Times New Roman" w:hAnsi="Times New Roman"/>
          <w:b/>
          <w:sz w:val="24"/>
          <w:lang w:val="ro-RO"/>
        </w:rPr>
      </w:pPr>
      <w:r>
        <w:rPr>
          <w:rFonts w:ascii="Times New Roman" w:hAnsi="Times New Roman"/>
          <w:b/>
          <w:sz w:val="24"/>
          <w:lang w:val="ro-RO"/>
        </w:rPr>
        <w:t>Capitolul VIII – Procedura de raportare şi control</w:t>
      </w:r>
    </w:p>
    <w:p w:rsidR="00004A9C" w:rsidRDefault="00C80DD8">
      <w:pPr>
        <w:ind w:left="0" w:firstLine="0"/>
        <w:rPr>
          <w:rFonts w:ascii="Times New Roman" w:hAnsi="Times New Roman"/>
          <w:sz w:val="24"/>
          <w:lang w:val="ro-RO"/>
        </w:rPr>
      </w:pPr>
      <w:r>
        <w:rPr>
          <w:rFonts w:ascii="Times New Roman" w:hAnsi="Times New Roman"/>
          <w:sz w:val="24"/>
          <w:lang w:val="ro-RO"/>
        </w:rPr>
        <w:t>Art.50. Pe parcursul derulării contractului, solicitanţii care au primit finanţare au obligaţia să prezinte Primăriei Orașului Vlăhița următoarele raportări:</w:t>
      </w:r>
    </w:p>
    <w:p w:rsidR="00004A9C" w:rsidRDefault="00C80DD8">
      <w:pPr>
        <w:numPr>
          <w:ilvl w:val="0"/>
          <w:numId w:val="10"/>
        </w:numPr>
        <w:rPr>
          <w:rFonts w:ascii="Times New Roman" w:hAnsi="Times New Roman"/>
          <w:sz w:val="24"/>
          <w:lang w:val="ro-RO"/>
        </w:rPr>
      </w:pPr>
      <w:r>
        <w:rPr>
          <w:rFonts w:ascii="Times New Roman" w:hAnsi="Times New Roman"/>
          <w:sz w:val="24"/>
          <w:lang w:val="ro-RO"/>
        </w:rPr>
        <w:lastRenderedPageBreak/>
        <w:t>Raportări intermediare: vor fi depuse înainte de solicitarea oricărei tranşe intermediare, în vederea justificării tranşei anterioare;</w:t>
      </w:r>
    </w:p>
    <w:p w:rsidR="00004A9C" w:rsidRDefault="00C80DD8">
      <w:pPr>
        <w:numPr>
          <w:ilvl w:val="0"/>
          <w:numId w:val="10"/>
        </w:numPr>
        <w:rPr>
          <w:rFonts w:ascii="Times New Roman" w:hAnsi="Times New Roman"/>
          <w:sz w:val="24"/>
          <w:lang w:val="ro-RO"/>
        </w:rPr>
      </w:pPr>
      <w:r>
        <w:rPr>
          <w:rFonts w:ascii="Times New Roman" w:hAnsi="Times New Roman"/>
          <w:sz w:val="24"/>
          <w:lang w:val="ro-RO"/>
        </w:rPr>
        <w:t>Raportare finală: depusă în termen de 30 zile de la încheierea activităţii şi va cuprinde obligatoriu justificarea cheltuielilor la nivelul întregului proiect cuprinzând atât finanţarea proprie cât şi contribuţia Consiliului Local.</w:t>
      </w:r>
    </w:p>
    <w:p w:rsidR="00004A9C" w:rsidRDefault="00C80DD8">
      <w:pPr>
        <w:ind w:left="0" w:firstLine="0"/>
        <w:rPr>
          <w:rFonts w:ascii="Times New Roman" w:hAnsi="Times New Roman"/>
          <w:sz w:val="24"/>
          <w:lang w:val="ro-RO"/>
        </w:rPr>
      </w:pPr>
      <w:r>
        <w:rPr>
          <w:rFonts w:ascii="Times New Roman" w:hAnsi="Times New Roman"/>
          <w:sz w:val="24"/>
          <w:lang w:val="ro-RO"/>
        </w:rPr>
        <w:t>Raportările vor fi întocmite în conformitate cu Anexa 4 la Regulament şi vor fi depuse atât pe suport hârtie, în dublu exemplar, cât şi în format electronic, fiind însoţite de documentele justificative pentru cheltuielile efectuate. Acestea vor fi depuse la sediul Primăriei Orașului Vlăhița, cu adresa de înaintare întocmită conform Anexei 7 la Regulament.</w:t>
      </w:r>
    </w:p>
    <w:p w:rsidR="00004A9C" w:rsidRDefault="00C80DD8">
      <w:pPr>
        <w:ind w:left="0" w:firstLine="0"/>
        <w:rPr>
          <w:rFonts w:ascii="Times New Roman" w:hAnsi="Times New Roman"/>
          <w:sz w:val="24"/>
          <w:lang w:val="ro-RO"/>
        </w:rPr>
      </w:pPr>
      <w:r>
        <w:rPr>
          <w:rFonts w:ascii="Times New Roman" w:hAnsi="Times New Roman"/>
          <w:sz w:val="24"/>
          <w:lang w:val="ro-RO"/>
        </w:rPr>
        <w:t>Art.51. Proiectele/programele pentru care nu s-au depus rapoartele finale în termenul stabilit prin contract nu vor obţine decontarea tranşei finale şi vor urma procedurile specifice.</w:t>
      </w:r>
    </w:p>
    <w:p w:rsidR="00004A9C" w:rsidRDefault="00C80DD8">
      <w:pPr>
        <w:ind w:left="0" w:firstLine="0"/>
        <w:rPr>
          <w:rFonts w:ascii="Times New Roman" w:hAnsi="Times New Roman"/>
          <w:sz w:val="24"/>
        </w:rPr>
      </w:pPr>
      <w:r>
        <w:rPr>
          <w:rFonts w:ascii="Times New Roman" w:hAnsi="Times New Roman"/>
          <w:sz w:val="24"/>
          <w:lang w:val="ro-RO"/>
        </w:rPr>
        <w:t>Art.52. Comisia de evaluare şi selecţie va stabili duratele contractelor de finanţare astfel încât să asigure derularea procesului de finanţare a contractului şi de decontare a ultimei tranşe în anul calendaristic în care s-a acordat finanţarea, dar nu mai târziu de 1</w:t>
      </w:r>
      <w:r>
        <w:rPr>
          <w:rFonts w:ascii="Times New Roman" w:hAnsi="Times New Roman"/>
          <w:sz w:val="24"/>
          <w:lang w:val="hu-HU"/>
        </w:rPr>
        <w:t>0</w:t>
      </w:r>
      <w:r>
        <w:rPr>
          <w:rFonts w:ascii="Times New Roman" w:hAnsi="Times New Roman"/>
          <w:sz w:val="24"/>
          <w:lang w:val="ro-RO"/>
        </w:rPr>
        <w:t xml:space="preserve"> decembrie</w:t>
      </w:r>
      <w:r>
        <w:rPr>
          <w:rFonts w:ascii="Times New Roman" w:hAnsi="Times New Roman"/>
          <w:sz w:val="24"/>
          <w:lang w:val="hu-HU"/>
        </w:rPr>
        <w:t xml:space="preserve"> 2025</w:t>
      </w:r>
      <w:r>
        <w:rPr>
          <w:rFonts w:ascii="Times New Roman" w:hAnsi="Times New Roman"/>
          <w:sz w:val="24"/>
          <w:lang w:val="ro-RO"/>
        </w:rPr>
        <w:t xml:space="preserve">. </w:t>
      </w:r>
    </w:p>
    <w:p w:rsidR="00004A9C" w:rsidRDefault="00C80DD8">
      <w:pPr>
        <w:ind w:left="0" w:firstLine="0"/>
        <w:rPr>
          <w:rFonts w:ascii="Times New Roman" w:hAnsi="Times New Roman"/>
          <w:sz w:val="24"/>
          <w:lang w:val="ro-RO"/>
        </w:rPr>
      </w:pPr>
      <w:r>
        <w:rPr>
          <w:rFonts w:ascii="Times New Roman" w:hAnsi="Times New Roman"/>
          <w:sz w:val="24"/>
          <w:lang w:val="ro-RO"/>
        </w:rPr>
        <w:t>Art.53. Pentru justificarea cheltuielilor efectuate, se vor prezenta până la data stabilită în contract, următoarele documente:</w:t>
      </w:r>
    </w:p>
    <w:p w:rsidR="00004A9C" w:rsidRDefault="00C80DD8">
      <w:pPr>
        <w:numPr>
          <w:ilvl w:val="0"/>
          <w:numId w:val="11"/>
        </w:numPr>
        <w:rPr>
          <w:rFonts w:ascii="Times New Roman" w:hAnsi="Times New Roman"/>
          <w:sz w:val="24"/>
          <w:lang w:val="ro-RO"/>
        </w:rPr>
      </w:pPr>
      <w:r>
        <w:rPr>
          <w:rFonts w:ascii="Times New Roman" w:hAnsi="Times New Roman"/>
          <w:sz w:val="24"/>
          <w:lang w:val="ro-RO"/>
        </w:rPr>
        <w:t>Pentru decontarea cheltuielilor de închiriere: contract de închiriere, factura fiscală, chitanţă/ordin de plată/dispoziţie de plată în copie;</w:t>
      </w:r>
    </w:p>
    <w:p w:rsidR="00004A9C" w:rsidRDefault="00C80DD8">
      <w:pPr>
        <w:numPr>
          <w:ilvl w:val="0"/>
          <w:numId w:val="11"/>
        </w:numPr>
        <w:rPr>
          <w:rFonts w:ascii="Times New Roman" w:hAnsi="Times New Roman"/>
          <w:sz w:val="24"/>
          <w:lang w:val="ro-RO"/>
        </w:rPr>
      </w:pPr>
      <w:r>
        <w:rPr>
          <w:rFonts w:ascii="Times New Roman" w:hAnsi="Times New Roman"/>
          <w:sz w:val="24"/>
          <w:lang w:val="ro-RO"/>
        </w:rPr>
        <w:t>Pentru decontarea cheltuielilor privind consultanţa de specialitate, fond premiere: document justificativ privind existenţa obligaţiei de plată, factura fiscală (dacă este cazul), chitanţa/ordin de plată/stat de plată semnat de reprezentanţii legali ai beneficiarului, tabel nominal cu datele de identificare şi semnătura premiatului, în copie;</w:t>
      </w:r>
    </w:p>
    <w:p w:rsidR="00004A9C" w:rsidRDefault="00C80DD8">
      <w:pPr>
        <w:numPr>
          <w:ilvl w:val="0"/>
          <w:numId w:val="11"/>
        </w:numPr>
        <w:rPr>
          <w:rFonts w:ascii="Times New Roman" w:hAnsi="Times New Roman"/>
          <w:sz w:val="24"/>
          <w:lang w:val="ro-RO"/>
        </w:rPr>
      </w:pPr>
      <w:r>
        <w:rPr>
          <w:rFonts w:ascii="Times New Roman" w:hAnsi="Times New Roman"/>
          <w:sz w:val="24"/>
          <w:lang w:val="ro-RO"/>
        </w:rPr>
        <w:t>Pentru decontarea cheltuielilor care se înscriu în categoria alte cheltuieli: factura fiscală, bilet transport CFR, autocar, avion etc., în copie;</w:t>
      </w:r>
    </w:p>
    <w:p w:rsidR="00004A9C" w:rsidRDefault="00C80DD8">
      <w:pPr>
        <w:numPr>
          <w:ilvl w:val="0"/>
          <w:numId w:val="11"/>
        </w:numPr>
        <w:rPr>
          <w:rFonts w:ascii="Times New Roman" w:hAnsi="Times New Roman"/>
          <w:sz w:val="24"/>
          <w:lang w:val="ro-RO"/>
        </w:rPr>
      </w:pPr>
      <w:r>
        <w:rPr>
          <w:rFonts w:ascii="Times New Roman" w:hAnsi="Times New Roman"/>
          <w:sz w:val="24"/>
          <w:lang w:val="ro-RO"/>
        </w:rPr>
        <w:t>Documentele prezentate în copie vor purta menţiunea „conform cu originalul”, alături de semnătura reprezentantului beneficiarului şi ştampila dacă este cazul.</w:t>
      </w:r>
    </w:p>
    <w:p w:rsidR="00004A9C" w:rsidRDefault="00C80DD8">
      <w:pPr>
        <w:ind w:left="0" w:firstLine="0"/>
        <w:rPr>
          <w:rFonts w:ascii="Times New Roman" w:hAnsi="Times New Roman"/>
          <w:sz w:val="24"/>
          <w:lang w:val="ro-RO"/>
        </w:rPr>
      </w:pPr>
      <w:r>
        <w:rPr>
          <w:rFonts w:ascii="Times New Roman" w:hAnsi="Times New Roman"/>
          <w:sz w:val="24"/>
          <w:lang w:val="ro-RO"/>
        </w:rPr>
        <w:t>Data documentelor justificative trebuie să fie în concordanţă cu perioada desfăşurării acţiunii.</w:t>
      </w:r>
    </w:p>
    <w:p w:rsidR="00004A9C" w:rsidRDefault="00C80DD8">
      <w:pPr>
        <w:ind w:left="0" w:firstLine="0"/>
        <w:rPr>
          <w:rFonts w:ascii="Times New Roman" w:hAnsi="Times New Roman"/>
          <w:sz w:val="24"/>
          <w:lang w:val="ro-RO"/>
        </w:rPr>
      </w:pPr>
      <w:r>
        <w:rPr>
          <w:rFonts w:ascii="Times New Roman" w:hAnsi="Times New Roman"/>
          <w:sz w:val="24"/>
          <w:lang w:val="ro-RO"/>
        </w:rPr>
        <w:t>Art.54. Autoritatea finanţatoare îşi rezervă dreptul de a face verificări, atât în perioada derulării contractului de finanţare nerambursabilă, cât şi ulterior validării raportului final.</w:t>
      </w:r>
    </w:p>
    <w:p w:rsidR="00004A9C" w:rsidRDefault="00C80DD8">
      <w:pPr>
        <w:ind w:left="0" w:firstLine="0"/>
        <w:rPr>
          <w:rFonts w:ascii="Times New Roman" w:hAnsi="Times New Roman"/>
          <w:sz w:val="24"/>
          <w:lang w:val="ro-RO"/>
        </w:rPr>
      </w:pPr>
      <w:r>
        <w:rPr>
          <w:rFonts w:ascii="Times New Roman" w:hAnsi="Times New Roman"/>
          <w:sz w:val="24"/>
          <w:lang w:val="ro-RO"/>
        </w:rPr>
        <w:t>Art.55. Contractele de finanţare nerambursabile vor prevedea, sub sancţiunea nulităţii, calitatea Serviciului de Audit din cadrul Primăriei şi a Curţii de Conturi de a exercita controlul financiar asupra derulării activităţii nonprofit finanţate din fondurile publice.</w:t>
      </w:r>
    </w:p>
    <w:p w:rsidR="00004A9C" w:rsidRDefault="00C80DD8">
      <w:pPr>
        <w:ind w:left="0" w:firstLine="0"/>
        <w:rPr>
          <w:rFonts w:ascii="Times New Roman" w:hAnsi="Times New Roman"/>
          <w:sz w:val="24"/>
          <w:lang w:val="ro-RO"/>
        </w:rPr>
      </w:pPr>
      <w:r>
        <w:rPr>
          <w:rFonts w:ascii="Times New Roman" w:hAnsi="Times New Roman"/>
          <w:sz w:val="24"/>
          <w:lang w:val="ro-RO"/>
        </w:rPr>
        <w:t>Art.56. Regimul de gestionare a sumelor finanţate şi controlul financiar se realizează în condiţiile legii. Auditarea sumelor utilizate se va face de către compartimentele de specialitate/auditorii independenţi/comisii de evaluare. Dosarul complet conţinând raportul final al proiectului trebuie păstrat timp de cinci ani în arhiva aplicantului pentru un eventual audit ulterior.</w:t>
      </w:r>
    </w:p>
    <w:p w:rsidR="00004A9C" w:rsidRDefault="00C80DD8">
      <w:pPr>
        <w:ind w:left="0" w:firstLine="0"/>
        <w:jc w:val="center"/>
        <w:rPr>
          <w:rFonts w:ascii="Times New Roman" w:hAnsi="Times New Roman"/>
          <w:sz w:val="24"/>
          <w:lang w:val="ro-RO"/>
        </w:rPr>
      </w:pPr>
      <w:r>
        <w:rPr>
          <w:rFonts w:ascii="Times New Roman" w:hAnsi="Times New Roman"/>
          <w:b/>
          <w:sz w:val="24"/>
          <w:lang w:val="ro-RO"/>
        </w:rPr>
        <w:t>Capitolul IX – Sancţiuni</w:t>
      </w:r>
    </w:p>
    <w:p w:rsidR="00004A9C" w:rsidRDefault="00C80DD8">
      <w:pPr>
        <w:ind w:left="0" w:firstLine="0"/>
        <w:rPr>
          <w:rFonts w:ascii="Times New Roman" w:hAnsi="Times New Roman"/>
          <w:sz w:val="24"/>
          <w:lang w:val="ro-RO"/>
        </w:rPr>
      </w:pPr>
      <w:r>
        <w:rPr>
          <w:rFonts w:ascii="Times New Roman" w:hAnsi="Times New Roman"/>
          <w:sz w:val="24"/>
          <w:lang w:val="ro-RO"/>
        </w:rPr>
        <w:t>Art.57. Contractele de finanţare pot fi reziliate de drept, fără a fi necesară intervenţia instanţei de judecată, în termen de 10 zile calendaristice de la data primirii notificării prin care părţii în culpă i s-a adus la cunoştinţă că nu şi-a îndeplinit obligaţiile contractuale. Notificarea va putea fi comunicată în termen de 10 zile calendaristice de la data constatării neîndeplinirii sau îndeplinirii necorespunzătoare a uneia sau mai multor obligaţii contractuale.</w:t>
      </w:r>
    </w:p>
    <w:p w:rsidR="00004A9C" w:rsidRDefault="00C80DD8">
      <w:pPr>
        <w:ind w:left="0" w:firstLine="0"/>
        <w:rPr>
          <w:rFonts w:ascii="Times New Roman" w:hAnsi="Times New Roman"/>
          <w:sz w:val="24"/>
          <w:lang w:val="ro-RO"/>
        </w:rPr>
      </w:pPr>
      <w:r>
        <w:rPr>
          <w:rFonts w:ascii="Times New Roman" w:hAnsi="Times New Roman"/>
          <w:sz w:val="24"/>
          <w:lang w:val="ro-RO"/>
        </w:rPr>
        <w:lastRenderedPageBreak/>
        <w:t>Art.58. În cazul rezilierii contractului ca urmare a neîndeplinirii clauzelor contractuale, beneficiarul finanţării este obligat în termen de 15 zile să returneze ordonatorului principal de credite sumele primite, cu care se reîntregesc creditele bugetare ale acestuia, în vederea finanţării altor programe şi proiecte de interes public.</w:t>
      </w:r>
    </w:p>
    <w:p w:rsidR="00004A9C" w:rsidRDefault="00C80DD8">
      <w:pPr>
        <w:ind w:left="0" w:firstLine="0"/>
        <w:rPr>
          <w:rFonts w:ascii="Times New Roman" w:hAnsi="Times New Roman"/>
          <w:sz w:val="24"/>
          <w:lang w:val="ro-RO"/>
        </w:rPr>
      </w:pPr>
      <w:r>
        <w:rPr>
          <w:rFonts w:ascii="Times New Roman" w:hAnsi="Times New Roman"/>
          <w:sz w:val="24"/>
          <w:lang w:val="ro-RO"/>
        </w:rPr>
        <w:t>Art.59. Pentru sumele restituite ca urmare a rezilierii contractului beneficiarii finanţării datorează dobânzi şi penalităţi de întârziere, conform legislaţiei privind colectarea creanţelor bugetare, care se constituie în venituri ale bugetului local.</w:t>
      </w:r>
    </w:p>
    <w:p w:rsidR="00004A9C" w:rsidRDefault="00004A9C">
      <w:pPr>
        <w:ind w:left="0" w:firstLine="0"/>
        <w:rPr>
          <w:rFonts w:ascii="Times New Roman" w:hAnsi="Times New Roman"/>
          <w:sz w:val="24"/>
          <w:lang w:val="ro-RO"/>
        </w:rPr>
      </w:pPr>
    </w:p>
    <w:p w:rsidR="00004A9C" w:rsidRDefault="00C80DD8">
      <w:pPr>
        <w:ind w:left="0" w:firstLine="0"/>
        <w:jc w:val="center"/>
        <w:rPr>
          <w:rFonts w:ascii="Times New Roman" w:hAnsi="Times New Roman"/>
          <w:sz w:val="24"/>
          <w:lang w:val="ro-RO"/>
        </w:rPr>
      </w:pPr>
      <w:r>
        <w:rPr>
          <w:rFonts w:ascii="Times New Roman" w:hAnsi="Times New Roman"/>
          <w:b/>
          <w:sz w:val="24"/>
          <w:lang w:val="ro-RO"/>
        </w:rPr>
        <w:t>Capitolul X – Dispoziţii finale</w:t>
      </w:r>
    </w:p>
    <w:p w:rsidR="00004A9C" w:rsidRDefault="00C80DD8">
      <w:pPr>
        <w:ind w:left="0" w:firstLine="0"/>
        <w:rPr>
          <w:rFonts w:ascii="Times New Roman" w:hAnsi="Times New Roman"/>
          <w:sz w:val="24"/>
          <w:lang w:val="ro-RO"/>
        </w:rPr>
      </w:pPr>
      <w:r>
        <w:rPr>
          <w:rFonts w:ascii="Times New Roman" w:hAnsi="Times New Roman"/>
          <w:sz w:val="24"/>
          <w:lang w:val="ro-RO"/>
        </w:rPr>
        <w:t xml:space="preserve">Art.60. Orice comunicare, solicitare, informare, notificare în legătură cu procedura de selecţie sau derularea contractelor de finanţare se va transmite de către solicitanţii finanţării sub forma de document scris. Orice document scris trebuie înregistrat în momentul predării la sediul Primăriei Orașului Vlăhița. </w:t>
      </w:r>
    </w:p>
    <w:p w:rsidR="00004A9C" w:rsidRDefault="00C80DD8">
      <w:pPr>
        <w:ind w:left="0" w:firstLine="0"/>
        <w:rPr>
          <w:rFonts w:ascii="Times New Roman" w:hAnsi="Times New Roman"/>
          <w:sz w:val="24"/>
          <w:lang w:val="ro-RO"/>
        </w:rPr>
      </w:pPr>
      <w:r>
        <w:rPr>
          <w:rFonts w:ascii="Times New Roman" w:hAnsi="Times New Roman"/>
          <w:sz w:val="24"/>
          <w:lang w:val="ro-RO"/>
        </w:rPr>
        <w:t>Art.61. Prezentul regulament se completează cu prevederile legale în vigoare.</w:t>
      </w:r>
    </w:p>
    <w:p w:rsidR="00BF1D7E" w:rsidRDefault="00C80DD8">
      <w:pPr>
        <w:ind w:left="0" w:firstLine="0"/>
        <w:rPr>
          <w:rFonts w:ascii="Times New Roman" w:hAnsi="Times New Roman"/>
          <w:sz w:val="24"/>
          <w:lang w:val="ro-RO"/>
        </w:rPr>
      </w:pPr>
      <w:r>
        <w:rPr>
          <w:rFonts w:ascii="Times New Roman" w:hAnsi="Times New Roman"/>
          <w:sz w:val="24"/>
          <w:lang w:val="ro-RO"/>
        </w:rPr>
        <w:t>Art.62. Prevederile regulamentului vor fi aplicate tuturor finanţărilor nerambursabile acordate din bugetul local.</w:t>
      </w:r>
    </w:p>
    <w:p w:rsidR="00004A9C" w:rsidRDefault="00C80DD8">
      <w:pPr>
        <w:ind w:left="0" w:firstLine="0"/>
        <w:rPr>
          <w:rFonts w:ascii="Times New Roman" w:hAnsi="Times New Roman"/>
          <w:sz w:val="24"/>
          <w:lang w:val="ro-RO"/>
        </w:rPr>
      </w:pPr>
      <w:r>
        <w:rPr>
          <w:rFonts w:ascii="Times New Roman" w:hAnsi="Times New Roman"/>
          <w:sz w:val="24"/>
          <w:lang w:val="ro-RO"/>
        </w:rPr>
        <w:t>Art.63. Anexele următoare fac parte integrantă din prezentul regulament:</w:t>
      </w:r>
    </w:p>
    <w:p w:rsidR="00004A9C" w:rsidRDefault="00C80DD8">
      <w:pPr>
        <w:ind w:left="0" w:firstLine="0"/>
        <w:rPr>
          <w:rFonts w:ascii="Times New Roman" w:hAnsi="Times New Roman"/>
          <w:sz w:val="24"/>
          <w:lang w:val="ro-RO"/>
        </w:rPr>
      </w:pPr>
      <w:r>
        <w:rPr>
          <w:rFonts w:ascii="Times New Roman" w:hAnsi="Times New Roman"/>
          <w:sz w:val="24"/>
          <w:lang w:val="ro-RO"/>
        </w:rPr>
        <w:t>Anexa 1 – formular cerere de finanţare</w:t>
      </w:r>
    </w:p>
    <w:p w:rsidR="00004A9C" w:rsidRDefault="00C80DD8">
      <w:pPr>
        <w:ind w:left="0" w:firstLine="0"/>
        <w:rPr>
          <w:rFonts w:ascii="Times New Roman" w:hAnsi="Times New Roman"/>
          <w:sz w:val="24"/>
          <w:lang w:val="ro-RO"/>
        </w:rPr>
      </w:pPr>
      <w:r>
        <w:rPr>
          <w:rFonts w:ascii="Times New Roman" w:hAnsi="Times New Roman"/>
          <w:sz w:val="24"/>
          <w:lang w:val="ro-RO"/>
        </w:rPr>
        <w:t>Anexa 2 – declaraţie persoane juridice (2 a:</w:t>
      </w:r>
      <w:r>
        <w:t xml:space="preserve"> </w:t>
      </w:r>
      <w:r>
        <w:rPr>
          <w:rFonts w:ascii="Times New Roman" w:hAnsi="Times New Roman"/>
          <w:sz w:val="24"/>
          <w:lang w:val="ro-RO"/>
        </w:rPr>
        <w:t>pentru alte structuri decât cele sportive /sau  2 b: pentru structuri sportive</w:t>
      </w:r>
    </w:p>
    <w:p w:rsidR="00004A9C" w:rsidRDefault="00C80DD8">
      <w:pPr>
        <w:ind w:left="0" w:firstLine="0"/>
        <w:rPr>
          <w:rFonts w:ascii="Times New Roman" w:hAnsi="Times New Roman"/>
          <w:sz w:val="24"/>
          <w:lang w:val="ro-RO"/>
        </w:rPr>
      </w:pPr>
      <w:r>
        <w:rPr>
          <w:rFonts w:ascii="Times New Roman" w:hAnsi="Times New Roman"/>
          <w:sz w:val="24"/>
          <w:lang w:val="ro-RO"/>
        </w:rPr>
        <w:t>Anexa 3 – bugetul de venituri şi cheltuieli</w:t>
      </w:r>
    </w:p>
    <w:p w:rsidR="00004A9C" w:rsidRDefault="00C80DD8">
      <w:pPr>
        <w:ind w:left="0" w:firstLine="0"/>
        <w:rPr>
          <w:rFonts w:ascii="Times New Roman" w:hAnsi="Times New Roman"/>
          <w:sz w:val="24"/>
          <w:lang w:val="ro-RO"/>
        </w:rPr>
      </w:pPr>
      <w:r>
        <w:rPr>
          <w:rFonts w:ascii="Times New Roman" w:hAnsi="Times New Roman"/>
          <w:sz w:val="24"/>
          <w:lang w:val="ro-RO"/>
        </w:rPr>
        <w:t>Anexa 4 – formular pentru raportare proiect</w:t>
      </w:r>
    </w:p>
    <w:p w:rsidR="00004A9C" w:rsidRDefault="00C80DD8">
      <w:pPr>
        <w:ind w:left="0" w:firstLine="0"/>
        <w:rPr>
          <w:rFonts w:ascii="Times New Roman" w:hAnsi="Times New Roman"/>
          <w:sz w:val="24"/>
          <w:lang w:val="ro-RO"/>
        </w:rPr>
      </w:pPr>
      <w:r>
        <w:rPr>
          <w:rFonts w:ascii="Times New Roman" w:hAnsi="Times New Roman"/>
          <w:sz w:val="24"/>
          <w:lang w:val="ro-RO"/>
        </w:rPr>
        <w:t>Anexa 5 – declaraţia de imparţialitate a beneficiarului</w:t>
      </w:r>
    </w:p>
    <w:p w:rsidR="00004A9C" w:rsidRDefault="00C80DD8">
      <w:pPr>
        <w:ind w:left="0" w:firstLine="0"/>
        <w:rPr>
          <w:rFonts w:ascii="Times New Roman" w:hAnsi="Times New Roman"/>
          <w:sz w:val="24"/>
          <w:lang w:val="ro-RO"/>
        </w:rPr>
      </w:pPr>
      <w:r>
        <w:rPr>
          <w:rFonts w:ascii="Times New Roman" w:hAnsi="Times New Roman"/>
          <w:sz w:val="24"/>
          <w:lang w:val="ro-RO"/>
        </w:rPr>
        <w:t>Anexa 6 – tipuri de cheltuieli eligibile şi neeligibile</w:t>
      </w:r>
    </w:p>
    <w:p w:rsidR="00004A9C" w:rsidRDefault="00C80DD8">
      <w:pPr>
        <w:ind w:left="0" w:firstLine="0"/>
        <w:rPr>
          <w:rFonts w:ascii="Times New Roman" w:hAnsi="Times New Roman"/>
          <w:sz w:val="24"/>
          <w:lang w:val="ro-RO"/>
        </w:rPr>
      </w:pPr>
      <w:r>
        <w:rPr>
          <w:rFonts w:ascii="Times New Roman" w:hAnsi="Times New Roman"/>
          <w:sz w:val="24"/>
          <w:lang w:val="ro-RO"/>
        </w:rPr>
        <w:t>Anexa 7 – adresă de înaintare a raportului intermediar sau final</w:t>
      </w:r>
    </w:p>
    <w:p w:rsidR="00004A9C" w:rsidRDefault="00C80DD8">
      <w:pPr>
        <w:ind w:left="0" w:firstLine="0"/>
        <w:rPr>
          <w:rFonts w:ascii="Times New Roman" w:hAnsi="Times New Roman"/>
          <w:sz w:val="24"/>
        </w:rPr>
      </w:pPr>
      <w:r>
        <w:rPr>
          <w:rFonts w:ascii="Times New Roman" w:hAnsi="Times New Roman"/>
          <w:sz w:val="24"/>
          <w:lang w:val="ro-RO"/>
        </w:rPr>
        <w:t>Anexa 8 – declaraţie de imparţialitate a membrilor comisiei de evaluare şi selecţionare</w:t>
      </w:r>
    </w:p>
    <w:p w:rsidR="00004A9C" w:rsidRDefault="00C80DD8">
      <w:pPr>
        <w:ind w:left="0" w:firstLine="0"/>
        <w:rPr>
          <w:rFonts w:ascii="Times New Roman" w:hAnsi="Times New Roman"/>
          <w:sz w:val="24"/>
          <w:lang w:val="ro-RO"/>
        </w:rPr>
      </w:pPr>
      <w:r>
        <w:rPr>
          <w:rFonts w:ascii="Times New Roman" w:hAnsi="Times New Roman"/>
          <w:sz w:val="24"/>
          <w:lang w:val="ro-RO"/>
        </w:rPr>
        <w:t>Anexa 9 – decontarea cheltuielilor</w:t>
      </w:r>
    </w:p>
    <w:p w:rsidR="00004A9C" w:rsidRDefault="00C80DD8">
      <w:pPr>
        <w:ind w:left="0" w:firstLine="0"/>
        <w:rPr>
          <w:rFonts w:ascii="Times New Roman" w:hAnsi="Times New Roman"/>
          <w:sz w:val="24"/>
          <w:lang w:val="ro-RO"/>
        </w:rPr>
      </w:pPr>
      <w:r>
        <w:rPr>
          <w:rFonts w:ascii="Times New Roman" w:hAnsi="Times New Roman"/>
          <w:sz w:val="24"/>
          <w:lang w:val="ro-RO"/>
        </w:rPr>
        <w:t>Anexa 10 – model contract de finanţare nerambursabilă</w:t>
      </w:r>
    </w:p>
    <w:p w:rsidR="00004A9C" w:rsidRDefault="00004A9C">
      <w:pPr>
        <w:ind w:left="0" w:firstLine="0"/>
        <w:rPr>
          <w:rFonts w:ascii="Times New Roman" w:hAnsi="Times New Roman"/>
          <w:sz w:val="24"/>
          <w:lang w:val="ro-RO"/>
        </w:rPr>
      </w:pPr>
    </w:p>
    <w:sectPr w:rsidR="00004A9C">
      <w:pgSz w:w="12240" w:h="15840"/>
      <w:pgMar w:top="1080" w:right="1080" w:bottom="1440" w:left="1440"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5615C" w:rsidRDefault="00A5615C">
      <w:pPr>
        <w:spacing w:line="240" w:lineRule="auto"/>
      </w:pPr>
      <w:r>
        <w:separator/>
      </w:r>
    </w:p>
  </w:endnote>
  <w:endnote w:type="continuationSeparator" w:id="0">
    <w:p w:rsidR="00A5615C" w:rsidRDefault="00A5615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 w:name="Droid Sans Fallback">
    <w:charset w:val="00"/>
    <w:family w:val="auto"/>
    <w:pitch w:val="default"/>
  </w:font>
  <w:font w:name="FreeSans">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5615C" w:rsidRDefault="00A5615C">
      <w:pPr>
        <w:spacing w:line="240" w:lineRule="auto"/>
      </w:pPr>
      <w:r>
        <w:separator/>
      </w:r>
    </w:p>
  </w:footnote>
  <w:footnote w:type="continuationSeparator" w:id="0">
    <w:p w:rsidR="00A5615C" w:rsidRDefault="00A5615C">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36D34"/>
    <w:multiLevelType w:val="multilevel"/>
    <w:tmpl w:val="792046D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65066F1"/>
    <w:multiLevelType w:val="multilevel"/>
    <w:tmpl w:val="F54AAE6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75E6462"/>
    <w:multiLevelType w:val="multilevel"/>
    <w:tmpl w:val="B71ADE3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9A65436"/>
    <w:multiLevelType w:val="multilevel"/>
    <w:tmpl w:val="BB9E0B7A"/>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 w15:restartNumberingAfterBreak="0">
    <w:nsid w:val="0F1D72B1"/>
    <w:multiLevelType w:val="multilevel"/>
    <w:tmpl w:val="623E7EAA"/>
    <w:lvl w:ilvl="0">
      <w:start w:val="2"/>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18F527A8"/>
    <w:multiLevelType w:val="multilevel"/>
    <w:tmpl w:val="2830222E"/>
    <w:lvl w:ilvl="0">
      <w:start w:val="2"/>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cs="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cs="Courier New"/>
      </w:rPr>
    </w:lvl>
    <w:lvl w:ilvl="8">
      <w:start w:val="1"/>
      <w:numFmt w:val="bullet"/>
      <w:lvlText w:val=""/>
      <w:lvlJc w:val="left"/>
      <w:pPr>
        <w:ind w:left="6480" w:hanging="360"/>
      </w:pPr>
      <w:rPr>
        <w:rFonts w:ascii="Wingdings" w:hAnsi="Wingdings"/>
      </w:rPr>
    </w:lvl>
  </w:abstractNum>
  <w:abstractNum w:abstractNumId="6" w15:restartNumberingAfterBreak="0">
    <w:nsid w:val="1A67288B"/>
    <w:multiLevelType w:val="multilevel"/>
    <w:tmpl w:val="445CC9BC"/>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7" w15:restartNumberingAfterBreak="0">
    <w:nsid w:val="1F7755F0"/>
    <w:multiLevelType w:val="multilevel"/>
    <w:tmpl w:val="450086DA"/>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8" w15:restartNumberingAfterBreak="0">
    <w:nsid w:val="40233C1D"/>
    <w:multiLevelType w:val="multilevel"/>
    <w:tmpl w:val="AA2A9746"/>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15:restartNumberingAfterBreak="0">
    <w:nsid w:val="422C45A0"/>
    <w:multiLevelType w:val="multilevel"/>
    <w:tmpl w:val="AA5C0CE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58C4C7D"/>
    <w:multiLevelType w:val="multilevel"/>
    <w:tmpl w:val="4A68E7C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4CA17957"/>
    <w:multiLevelType w:val="multilevel"/>
    <w:tmpl w:val="8F2C181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4EDD42DB"/>
    <w:multiLevelType w:val="multilevel"/>
    <w:tmpl w:val="06681A6C"/>
    <w:lvl w:ilvl="0">
      <w:start w:val="1"/>
      <w:numFmt w:val="decimal"/>
      <w:lvlText w:val="%1."/>
      <w:lvlJc w:val="left"/>
      <w:pPr>
        <w:ind w:left="720" w:hanging="360"/>
      </w:p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3" w15:restartNumberingAfterBreak="0">
    <w:nsid w:val="530A64F8"/>
    <w:multiLevelType w:val="multilevel"/>
    <w:tmpl w:val="A91E688E"/>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4" w15:restartNumberingAfterBreak="0">
    <w:nsid w:val="58E51753"/>
    <w:multiLevelType w:val="multilevel"/>
    <w:tmpl w:val="F92CB74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61D3265F"/>
    <w:multiLevelType w:val="multilevel"/>
    <w:tmpl w:val="85186204"/>
    <w:lvl w:ilvl="0">
      <w:start w:val="2"/>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cs="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cs="Courier New"/>
      </w:rPr>
    </w:lvl>
    <w:lvl w:ilvl="8">
      <w:start w:val="1"/>
      <w:numFmt w:val="bullet"/>
      <w:lvlText w:val=""/>
      <w:lvlJc w:val="left"/>
      <w:pPr>
        <w:ind w:left="6480" w:hanging="360"/>
      </w:pPr>
      <w:rPr>
        <w:rFonts w:ascii="Wingdings" w:hAnsi="Wingdings"/>
      </w:rPr>
    </w:lvl>
  </w:abstractNum>
  <w:abstractNum w:abstractNumId="16" w15:restartNumberingAfterBreak="0">
    <w:nsid w:val="69C15196"/>
    <w:multiLevelType w:val="multilevel"/>
    <w:tmpl w:val="7370236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6F112F61"/>
    <w:multiLevelType w:val="multilevel"/>
    <w:tmpl w:val="9A728AD8"/>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6FEE41B7"/>
    <w:multiLevelType w:val="multilevel"/>
    <w:tmpl w:val="9DE62286"/>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9" w15:restartNumberingAfterBreak="0">
    <w:nsid w:val="7F2C0059"/>
    <w:multiLevelType w:val="multilevel"/>
    <w:tmpl w:val="07780428"/>
    <w:lvl w:ilvl="0">
      <w:start w:val="3"/>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0" w15:restartNumberingAfterBreak="0">
    <w:nsid w:val="7F901C6B"/>
    <w:multiLevelType w:val="multilevel"/>
    <w:tmpl w:val="E586E55E"/>
    <w:lvl w:ilvl="0">
      <w:start w:val="1"/>
      <w:numFmt w:val="bullet"/>
      <w:lvlText w:val=""/>
      <w:lvlJc w:val="left"/>
      <w:pPr>
        <w:ind w:left="720" w:hanging="360"/>
      </w:pPr>
      <w:rPr>
        <w:rFonts w:ascii="Wingdings" w:hAnsi="Wingdings"/>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cs="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cs="Courier New"/>
      </w:rPr>
    </w:lvl>
    <w:lvl w:ilvl="8">
      <w:start w:val="1"/>
      <w:numFmt w:val="bullet"/>
      <w:lvlText w:val=""/>
      <w:lvlJc w:val="left"/>
      <w:pPr>
        <w:ind w:left="6480" w:hanging="360"/>
      </w:pPr>
      <w:rPr>
        <w:rFonts w:ascii="Wingdings" w:hAnsi="Wingdings"/>
      </w:rPr>
    </w:lvl>
  </w:abstractNum>
  <w:num w:numId="1">
    <w:abstractNumId w:val="16"/>
  </w:num>
  <w:num w:numId="2">
    <w:abstractNumId w:val="10"/>
  </w:num>
  <w:num w:numId="3">
    <w:abstractNumId w:val="2"/>
  </w:num>
  <w:num w:numId="4">
    <w:abstractNumId w:val="1"/>
  </w:num>
  <w:num w:numId="5">
    <w:abstractNumId w:val="11"/>
  </w:num>
  <w:num w:numId="6">
    <w:abstractNumId w:val="14"/>
  </w:num>
  <w:num w:numId="7">
    <w:abstractNumId w:val="0"/>
  </w:num>
  <w:num w:numId="8">
    <w:abstractNumId w:val="9"/>
  </w:num>
  <w:num w:numId="9">
    <w:abstractNumId w:val="12"/>
  </w:num>
  <w:num w:numId="10">
    <w:abstractNumId w:val="5"/>
  </w:num>
  <w:num w:numId="11">
    <w:abstractNumId w:val="15"/>
  </w:num>
  <w:num w:numId="12">
    <w:abstractNumId w:val="20"/>
  </w:num>
  <w:num w:numId="13">
    <w:abstractNumId w:val="13"/>
  </w:num>
  <w:num w:numId="14">
    <w:abstractNumId w:val="18"/>
  </w:num>
  <w:num w:numId="15">
    <w:abstractNumId w:val="7"/>
  </w:num>
  <w:num w:numId="16">
    <w:abstractNumId w:val="6"/>
  </w:num>
  <w:num w:numId="17">
    <w:abstractNumId w:val="8"/>
  </w:num>
  <w:num w:numId="18">
    <w:abstractNumId w:val="3"/>
  </w:num>
  <w:num w:numId="19">
    <w:abstractNumId w:val="19"/>
  </w:num>
  <w:num w:numId="20">
    <w:abstractNumId w:val="4"/>
  </w:num>
  <w:num w:numId="2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NotTrackMoves/>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04A9C"/>
    <w:rsid w:val="00004A9C"/>
    <w:rsid w:val="00072689"/>
    <w:rsid w:val="00320732"/>
    <w:rsid w:val="00326352"/>
    <w:rsid w:val="0081570B"/>
    <w:rsid w:val="00A5615C"/>
    <w:rsid w:val="00BF1D7E"/>
    <w:rsid w:val="00C80D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335DE4"/>
  <w15:docId w15:val="{5F24C85C-38B8-4665-84C8-095260BDAC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o-RO" w:eastAsia="ro-R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pPr>
      <w:spacing w:line="276" w:lineRule="auto"/>
      <w:ind w:left="792" w:hanging="432"/>
      <w:jc w:val="both"/>
    </w:pPr>
    <w:rPr>
      <w:sz w:val="22"/>
      <w:szCs w:val="22"/>
      <w:lang w:val="en-US" w:eastAsia="en-US"/>
    </w:rPr>
  </w:style>
  <w:style w:type="paragraph" w:styleId="Cmsor1">
    <w:name w:val="heading 1"/>
    <w:basedOn w:val="Norml"/>
    <w:next w:val="Norml"/>
    <w:link w:val="Cmsor1Char"/>
    <w:uiPriority w:val="9"/>
    <w:qFormat/>
    <w:pPr>
      <w:keepNext/>
      <w:keepLines/>
      <w:spacing w:before="360" w:after="80"/>
      <w:outlineLvl w:val="0"/>
    </w:pPr>
    <w:rPr>
      <w:rFonts w:ascii="Arial" w:eastAsia="Arial" w:hAnsi="Arial" w:cs="Arial"/>
      <w:color w:val="365F91"/>
      <w:sz w:val="40"/>
      <w:szCs w:val="40"/>
    </w:rPr>
  </w:style>
  <w:style w:type="paragraph" w:styleId="Cmsor2">
    <w:name w:val="heading 2"/>
    <w:basedOn w:val="Norml"/>
    <w:next w:val="Norml"/>
    <w:link w:val="Cmsor2Char"/>
    <w:uiPriority w:val="9"/>
    <w:unhideWhenUsed/>
    <w:qFormat/>
    <w:pPr>
      <w:keepNext/>
      <w:keepLines/>
      <w:spacing w:before="160" w:after="80"/>
      <w:outlineLvl w:val="1"/>
    </w:pPr>
    <w:rPr>
      <w:rFonts w:ascii="Arial" w:eastAsia="Arial" w:hAnsi="Arial" w:cs="Arial"/>
      <w:color w:val="365F91"/>
      <w:sz w:val="32"/>
      <w:szCs w:val="32"/>
    </w:rPr>
  </w:style>
  <w:style w:type="paragraph" w:styleId="Cmsor3">
    <w:name w:val="heading 3"/>
    <w:basedOn w:val="Norml"/>
    <w:next w:val="Norml"/>
    <w:link w:val="Cmsor3Char"/>
    <w:uiPriority w:val="9"/>
    <w:unhideWhenUsed/>
    <w:qFormat/>
    <w:pPr>
      <w:keepNext/>
      <w:keepLines/>
      <w:spacing w:before="160" w:after="80"/>
      <w:outlineLvl w:val="2"/>
    </w:pPr>
    <w:rPr>
      <w:rFonts w:ascii="Arial" w:eastAsia="Arial" w:hAnsi="Arial" w:cs="Arial"/>
      <w:color w:val="365F91"/>
      <w:sz w:val="28"/>
      <w:szCs w:val="28"/>
    </w:rPr>
  </w:style>
  <w:style w:type="paragraph" w:styleId="Cmsor4">
    <w:name w:val="heading 4"/>
    <w:basedOn w:val="Norml"/>
    <w:next w:val="Norml"/>
    <w:link w:val="Cmsor4Char"/>
    <w:uiPriority w:val="9"/>
    <w:unhideWhenUsed/>
    <w:qFormat/>
    <w:pPr>
      <w:keepNext/>
      <w:keepLines/>
      <w:spacing w:before="80" w:after="40"/>
      <w:outlineLvl w:val="3"/>
    </w:pPr>
    <w:rPr>
      <w:rFonts w:ascii="Arial" w:eastAsia="Arial" w:hAnsi="Arial" w:cs="Arial"/>
      <w:i/>
      <w:iCs/>
      <w:color w:val="365F91"/>
    </w:rPr>
  </w:style>
  <w:style w:type="paragraph" w:styleId="Cmsor5">
    <w:name w:val="heading 5"/>
    <w:basedOn w:val="Norml"/>
    <w:next w:val="Norml"/>
    <w:link w:val="Cmsor5Char"/>
    <w:uiPriority w:val="9"/>
    <w:unhideWhenUsed/>
    <w:qFormat/>
    <w:pPr>
      <w:keepNext/>
      <w:keepLines/>
      <w:spacing w:before="80" w:after="40"/>
      <w:outlineLvl w:val="4"/>
    </w:pPr>
    <w:rPr>
      <w:rFonts w:ascii="Arial" w:eastAsia="Arial" w:hAnsi="Arial" w:cs="Arial"/>
      <w:color w:val="365F91"/>
    </w:rPr>
  </w:style>
  <w:style w:type="paragraph" w:styleId="Cmsor6">
    <w:name w:val="heading 6"/>
    <w:basedOn w:val="Norml"/>
    <w:next w:val="Norml"/>
    <w:link w:val="Cmsor6Char"/>
    <w:uiPriority w:val="9"/>
    <w:unhideWhenUsed/>
    <w:qFormat/>
    <w:pPr>
      <w:keepNext/>
      <w:keepLines/>
      <w:spacing w:before="40"/>
      <w:outlineLvl w:val="5"/>
    </w:pPr>
    <w:rPr>
      <w:rFonts w:ascii="Arial" w:eastAsia="Arial" w:hAnsi="Arial" w:cs="Arial"/>
      <w:i/>
      <w:iCs/>
      <w:color w:val="595959"/>
    </w:rPr>
  </w:style>
  <w:style w:type="paragraph" w:styleId="Cmsor7">
    <w:name w:val="heading 7"/>
    <w:basedOn w:val="Norml"/>
    <w:next w:val="Norml"/>
    <w:link w:val="Cmsor7Char"/>
    <w:uiPriority w:val="9"/>
    <w:unhideWhenUsed/>
    <w:qFormat/>
    <w:pPr>
      <w:keepNext/>
      <w:keepLines/>
      <w:spacing w:before="40"/>
      <w:outlineLvl w:val="6"/>
    </w:pPr>
    <w:rPr>
      <w:rFonts w:ascii="Arial" w:eastAsia="Arial" w:hAnsi="Arial" w:cs="Arial"/>
      <w:color w:val="595959"/>
    </w:rPr>
  </w:style>
  <w:style w:type="paragraph" w:styleId="Cmsor8">
    <w:name w:val="heading 8"/>
    <w:basedOn w:val="Norml"/>
    <w:next w:val="Norml"/>
    <w:link w:val="Cmsor8Char"/>
    <w:uiPriority w:val="9"/>
    <w:unhideWhenUsed/>
    <w:qFormat/>
    <w:pPr>
      <w:keepNext/>
      <w:keepLines/>
      <w:outlineLvl w:val="7"/>
    </w:pPr>
    <w:rPr>
      <w:rFonts w:ascii="Arial" w:eastAsia="Arial" w:hAnsi="Arial" w:cs="Arial"/>
      <w:i/>
      <w:iCs/>
      <w:color w:val="272727"/>
    </w:rPr>
  </w:style>
  <w:style w:type="paragraph" w:styleId="Cmsor9">
    <w:name w:val="heading 9"/>
    <w:basedOn w:val="Norml"/>
    <w:next w:val="Norml"/>
    <w:link w:val="Cmsor9Char"/>
    <w:uiPriority w:val="9"/>
    <w:unhideWhenUsed/>
    <w:qFormat/>
    <w:pPr>
      <w:keepNext/>
      <w:keepLines/>
      <w:outlineLvl w:val="8"/>
    </w:pPr>
    <w:rPr>
      <w:rFonts w:ascii="Arial" w:eastAsia="Arial" w:hAnsi="Arial" w:cs="Arial"/>
      <w:i/>
      <w:iCs/>
      <w:color w:val="272727"/>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Heading1Char">
    <w:name w:val="Heading 1 Char"/>
    <w:uiPriority w:val="9"/>
    <w:rPr>
      <w:rFonts w:ascii="Arial" w:eastAsia="Arial" w:hAnsi="Arial" w:cs="Arial"/>
      <w:color w:val="365F91"/>
      <w:sz w:val="40"/>
      <w:szCs w:val="40"/>
    </w:rPr>
  </w:style>
  <w:style w:type="character" w:customStyle="1" w:styleId="Heading2Char">
    <w:name w:val="Heading 2 Char"/>
    <w:uiPriority w:val="9"/>
    <w:rPr>
      <w:rFonts w:ascii="Arial" w:eastAsia="Arial" w:hAnsi="Arial" w:cs="Arial"/>
      <w:color w:val="365F91"/>
      <w:sz w:val="32"/>
      <w:szCs w:val="32"/>
    </w:rPr>
  </w:style>
  <w:style w:type="character" w:customStyle="1" w:styleId="Heading3Char">
    <w:name w:val="Heading 3 Char"/>
    <w:uiPriority w:val="9"/>
    <w:rPr>
      <w:rFonts w:ascii="Arial" w:eastAsia="Arial" w:hAnsi="Arial" w:cs="Arial"/>
      <w:color w:val="365F91"/>
      <w:sz w:val="28"/>
      <w:szCs w:val="28"/>
    </w:rPr>
  </w:style>
  <w:style w:type="character" w:customStyle="1" w:styleId="Heading4Char">
    <w:name w:val="Heading 4 Char"/>
    <w:uiPriority w:val="9"/>
    <w:rPr>
      <w:rFonts w:ascii="Arial" w:eastAsia="Arial" w:hAnsi="Arial" w:cs="Arial"/>
      <w:i/>
      <w:iCs/>
      <w:color w:val="365F91"/>
    </w:rPr>
  </w:style>
  <w:style w:type="character" w:customStyle="1" w:styleId="Heading5Char">
    <w:name w:val="Heading 5 Char"/>
    <w:uiPriority w:val="9"/>
    <w:rPr>
      <w:rFonts w:ascii="Arial" w:eastAsia="Arial" w:hAnsi="Arial" w:cs="Arial"/>
      <w:color w:val="365F91"/>
    </w:rPr>
  </w:style>
  <w:style w:type="character" w:customStyle="1" w:styleId="Heading6Char">
    <w:name w:val="Heading 6 Char"/>
    <w:uiPriority w:val="9"/>
    <w:rPr>
      <w:rFonts w:ascii="Arial" w:eastAsia="Arial" w:hAnsi="Arial" w:cs="Arial"/>
      <w:i/>
      <w:iCs/>
      <w:color w:val="595959"/>
    </w:rPr>
  </w:style>
  <w:style w:type="character" w:customStyle="1" w:styleId="Heading7Char">
    <w:name w:val="Heading 7 Char"/>
    <w:uiPriority w:val="9"/>
    <w:rPr>
      <w:rFonts w:ascii="Arial" w:eastAsia="Arial" w:hAnsi="Arial" w:cs="Arial"/>
      <w:color w:val="595959"/>
    </w:rPr>
  </w:style>
  <w:style w:type="character" w:customStyle="1" w:styleId="Heading8Char">
    <w:name w:val="Heading 8 Char"/>
    <w:uiPriority w:val="9"/>
    <w:rPr>
      <w:rFonts w:ascii="Arial" w:eastAsia="Arial" w:hAnsi="Arial" w:cs="Arial"/>
      <w:i/>
      <w:iCs/>
      <w:color w:val="272727"/>
    </w:rPr>
  </w:style>
  <w:style w:type="character" w:customStyle="1" w:styleId="Heading9Char">
    <w:name w:val="Heading 9 Char"/>
    <w:uiPriority w:val="9"/>
    <w:rPr>
      <w:rFonts w:ascii="Arial" w:eastAsia="Arial" w:hAnsi="Arial" w:cs="Arial"/>
      <w:i/>
      <w:iCs/>
      <w:color w:val="272727"/>
    </w:rPr>
  </w:style>
  <w:style w:type="character" w:customStyle="1" w:styleId="TitleChar">
    <w:name w:val="Title Char"/>
    <w:uiPriority w:val="10"/>
    <w:rPr>
      <w:rFonts w:ascii="Arial" w:eastAsia="Arial" w:hAnsi="Arial" w:cs="Arial"/>
      <w:spacing w:val="-10"/>
      <w:sz w:val="56"/>
      <w:szCs w:val="56"/>
    </w:rPr>
  </w:style>
  <w:style w:type="character" w:customStyle="1" w:styleId="SubtitleChar">
    <w:name w:val="Subtitle Char"/>
    <w:uiPriority w:val="11"/>
    <w:rPr>
      <w:color w:val="595959"/>
      <w:spacing w:val="15"/>
      <w:sz w:val="28"/>
      <w:szCs w:val="28"/>
    </w:rPr>
  </w:style>
  <w:style w:type="character" w:customStyle="1" w:styleId="QuoteChar">
    <w:name w:val="Quote Char"/>
    <w:uiPriority w:val="29"/>
    <w:rPr>
      <w:i/>
      <w:iCs/>
      <w:color w:val="404040"/>
    </w:rPr>
  </w:style>
  <w:style w:type="character" w:customStyle="1" w:styleId="IntenseQuoteChar">
    <w:name w:val="Intense Quote Char"/>
    <w:uiPriority w:val="30"/>
    <w:rPr>
      <w:i/>
      <w:iCs/>
      <w:color w:val="365F91"/>
    </w:rPr>
  </w:style>
  <w:style w:type="character" w:customStyle="1" w:styleId="HeaderChar">
    <w:name w:val="Header Char"/>
    <w:basedOn w:val="Bekezdsalapbettpusa"/>
    <w:uiPriority w:val="99"/>
  </w:style>
  <w:style w:type="character" w:customStyle="1" w:styleId="FooterChar">
    <w:name w:val="Footer Char"/>
    <w:basedOn w:val="Bekezdsalapbettpusa"/>
    <w:uiPriority w:val="99"/>
  </w:style>
  <w:style w:type="character" w:customStyle="1" w:styleId="FootnoteTextChar">
    <w:name w:val="Footnote Text Char"/>
    <w:uiPriority w:val="99"/>
    <w:semiHidden/>
    <w:rPr>
      <w:sz w:val="20"/>
      <w:szCs w:val="20"/>
    </w:rPr>
  </w:style>
  <w:style w:type="character" w:customStyle="1" w:styleId="EndnoteTextChar">
    <w:name w:val="Endnote Text Char"/>
    <w:uiPriority w:val="99"/>
    <w:semiHidden/>
    <w:rPr>
      <w:sz w:val="20"/>
      <w:szCs w:val="20"/>
    </w:rPr>
  </w:style>
  <w:style w:type="paragraph" w:styleId="TJ1">
    <w:name w:val="toc 1"/>
    <w:basedOn w:val="Norml"/>
    <w:next w:val="Norml"/>
    <w:uiPriority w:val="39"/>
    <w:unhideWhenUsed/>
    <w:pPr>
      <w:spacing w:after="100"/>
    </w:pPr>
  </w:style>
  <w:style w:type="paragraph" w:styleId="TJ2">
    <w:name w:val="toc 2"/>
    <w:basedOn w:val="Norml"/>
    <w:next w:val="Norml"/>
    <w:uiPriority w:val="39"/>
    <w:unhideWhenUsed/>
    <w:pPr>
      <w:spacing w:after="100"/>
      <w:ind w:left="220"/>
    </w:pPr>
  </w:style>
  <w:style w:type="paragraph" w:styleId="TJ3">
    <w:name w:val="toc 3"/>
    <w:basedOn w:val="Norml"/>
    <w:next w:val="Norml"/>
    <w:uiPriority w:val="39"/>
    <w:unhideWhenUsed/>
    <w:pPr>
      <w:spacing w:after="100"/>
      <w:ind w:left="440"/>
    </w:pPr>
  </w:style>
  <w:style w:type="paragraph" w:styleId="TJ4">
    <w:name w:val="toc 4"/>
    <w:basedOn w:val="Norml"/>
    <w:next w:val="Norml"/>
    <w:uiPriority w:val="39"/>
    <w:unhideWhenUsed/>
    <w:pPr>
      <w:spacing w:after="100"/>
      <w:ind w:left="660"/>
    </w:pPr>
  </w:style>
  <w:style w:type="paragraph" w:styleId="TJ5">
    <w:name w:val="toc 5"/>
    <w:basedOn w:val="Norml"/>
    <w:next w:val="Norml"/>
    <w:uiPriority w:val="39"/>
    <w:unhideWhenUsed/>
    <w:pPr>
      <w:spacing w:after="100"/>
      <w:ind w:left="880"/>
    </w:pPr>
  </w:style>
  <w:style w:type="paragraph" w:styleId="TJ6">
    <w:name w:val="toc 6"/>
    <w:basedOn w:val="Norml"/>
    <w:next w:val="Norml"/>
    <w:uiPriority w:val="39"/>
    <w:unhideWhenUsed/>
    <w:pPr>
      <w:spacing w:after="100"/>
      <w:ind w:left="1100"/>
    </w:pPr>
  </w:style>
  <w:style w:type="paragraph" w:styleId="TJ7">
    <w:name w:val="toc 7"/>
    <w:basedOn w:val="Norml"/>
    <w:next w:val="Norml"/>
    <w:uiPriority w:val="39"/>
    <w:unhideWhenUsed/>
    <w:pPr>
      <w:spacing w:after="100"/>
      <w:ind w:left="1320"/>
    </w:pPr>
  </w:style>
  <w:style w:type="paragraph" w:styleId="TJ8">
    <w:name w:val="toc 8"/>
    <w:basedOn w:val="Norml"/>
    <w:next w:val="Norml"/>
    <w:uiPriority w:val="39"/>
    <w:unhideWhenUsed/>
    <w:pPr>
      <w:spacing w:after="100"/>
      <w:ind w:left="1540"/>
    </w:pPr>
  </w:style>
  <w:style w:type="paragraph" w:styleId="TJ9">
    <w:name w:val="toc 9"/>
    <w:basedOn w:val="Norml"/>
    <w:next w:val="Norml"/>
    <w:uiPriority w:val="39"/>
    <w:unhideWhenUsed/>
    <w:pPr>
      <w:spacing w:after="100"/>
      <w:ind w:left="1760"/>
    </w:pPr>
  </w:style>
  <w:style w:type="table" w:styleId="Rcsostblzat">
    <w:name w:val="Table Grid"/>
    <w:basedOn w:val="Normltblzat"/>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Normltblzat"/>
    <w:uiPriority w:val="59"/>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styleId="Tblzategyszer1">
    <w:name w:val="Plain Table 1"/>
    <w:basedOn w:val="Normltblzat"/>
    <w:uiPriority w:val="59"/>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styleId="Tblzategyszer2">
    <w:name w:val="Plain Table 2"/>
    <w:basedOn w:val="Normltblzat"/>
    <w:uiPriority w:val="59"/>
    <w:tblPr>
      <w:tblBorders>
        <w:top w:val="single" w:sz="4" w:space="0" w:color="000000"/>
        <w:left w:val="none" w:sz="4" w:space="0" w:color="000000"/>
        <w:bottom w:val="single" w:sz="4" w:space="0" w:color="000000"/>
        <w:right w:val="none" w:sz="4" w:space="0" w:color="000000"/>
      </w:tblBorders>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styleId="Tblzategyszer3">
    <w:name w:val="Plain Table 3"/>
    <w:basedOn w:val="Normltblzat"/>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styleId="Tblzategyszer4">
    <w:name w:val="Plain Table 4"/>
    <w:basedOn w:val="Normltblzat"/>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styleId="Tblzategyszer5">
    <w:name w:val="Plain Table 5"/>
    <w:basedOn w:val="Normltblzat"/>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styleId="Tblzatrcsos1vilgos">
    <w:name w:val="Grid Table 1 Light"/>
    <w:basedOn w:val="Normltblzat"/>
    <w:uiPriority w:val="99"/>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
    <w:name w:val="Grid Table 1 Light - Accent 1"/>
    <w:basedOn w:val="Normltblzat"/>
    <w:uiPriority w:val="99"/>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
    <w:name w:val="Grid Table 1 Light - Accent 2"/>
    <w:basedOn w:val="Normltblzat"/>
    <w:uiPriority w:val="99"/>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
    <w:name w:val="Grid Table 1 Light - Accent 3"/>
    <w:basedOn w:val="Normltblzat"/>
    <w:uiPriority w:val="99"/>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
    <w:name w:val="Grid Table 1 Light - Accent 4"/>
    <w:basedOn w:val="Normltblzat"/>
    <w:uiPriority w:val="99"/>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
    <w:name w:val="Grid Table 1 Light - Accent 5"/>
    <w:basedOn w:val="Normltblzat"/>
    <w:uiPriority w:val="99"/>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
    <w:name w:val="Grid Table 1 Light - Accent 6"/>
    <w:basedOn w:val="Normltblzat"/>
    <w:uiPriority w:val="99"/>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styleId="Tblzatrcsos2">
    <w:name w:val="Grid Table 2"/>
    <w:basedOn w:val="Normltblzat"/>
    <w:uiPriority w:val="99"/>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
    <w:name w:val="Grid Table 2 - Accent 1"/>
    <w:basedOn w:val="Normltblzat"/>
    <w:uiPriority w:val="99"/>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
    <w:name w:val="Grid Table 2 - Accent 2"/>
    <w:basedOn w:val="Normltblzat"/>
    <w:uiPriority w:val="99"/>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
    <w:name w:val="Grid Table 2 - Accent 3"/>
    <w:basedOn w:val="Normltblzat"/>
    <w:uiPriority w:val="99"/>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
    <w:name w:val="Grid Table 2 - Accent 4"/>
    <w:basedOn w:val="Normltblzat"/>
    <w:uiPriority w:val="99"/>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
    <w:name w:val="Grid Table 2 - Accent 5"/>
    <w:basedOn w:val="Normltblzat"/>
    <w:uiPriority w:val="99"/>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
    <w:name w:val="Grid Table 2 - Accent 6"/>
    <w:basedOn w:val="Normltblzat"/>
    <w:uiPriority w:val="99"/>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styleId="Tblzatrcsos3">
    <w:name w:val="Grid Table 3"/>
    <w:basedOn w:val="Normltblzat"/>
    <w:uiPriority w:val="99"/>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
    <w:name w:val="Grid Table 3 - Accent 1"/>
    <w:basedOn w:val="Normltblzat"/>
    <w:uiPriority w:val="99"/>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
    <w:name w:val="Grid Table 3 - Accent 2"/>
    <w:basedOn w:val="Normltblzat"/>
    <w:uiPriority w:val="99"/>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
    <w:name w:val="Grid Table 3 - Accent 3"/>
    <w:basedOn w:val="Normltblzat"/>
    <w:uiPriority w:val="99"/>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
    <w:name w:val="Grid Table 3 - Accent 4"/>
    <w:basedOn w:val="Normltblzat"/>
    <w:uiPriority w:val="99"/>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
    <w:name w:val="Grid Table 3 - Accent 5"/>
    <w:basedOn w:val="Normltblzat"/>
    <w:uiPriority w:val="99"/>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
    <w:name w:val="Grid Table 3 - Accent 6"/>
    <w:basedOn w:val="Normltblzat"/>
    <w:uiPriority w:val="99"/>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styleId="Tblzatrcsos4">
    <w:name w:val="Grid Table 4"/>
    <w:basedOn w:val="Normltblzat"/>
    <w:uiPriority w:val="59"/>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
    <w:name w:val="Grid Table 4 - Accent 1"/>
    <w:basedOn w:val="Normltblzat"/>
    <w:uiPriority w:val="59"/>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
    <w:name w:val="Grid Table 4 - Accent 2"/>
    <w:basedOn w:val="Normltblzat"/>
    <w:uiPriority w:val="59"/>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
    <w:name w:val="Grid Table 4 - Accent 3"/>
    <w:basedOn w:val="Normltblzat"/>
    <w:uiPriority w:val="59"/>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
    <w:name w:val="Grid Table 4 - Accent 4"/>
    <w:basedOn w:val="Normltblzat"/>
    <w:uiPriority w:val="59"/>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
    <w:name w:val="Grid Table 4 - Accent 5"/>
    <w:basedOn w:val="Normltblzat"/>
    <w:uiPriority w:val="59"/>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
    <w:name w:val="Grid Table 4 - Accent 6"/>
    <w:basedOn w:val="Normltblzat"/>
    <w:uiPriority w:val="59"/>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styleId="Tblzatrcsos5stt">
    <w:name w:val="Grid Table 5 Dark"/>
    <w:basedOn w:val="Normltblzat"/>
    <w:uiPriority w:val="9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
    <w:name w:val="Grid Table 5 Dark- Accent 1"/>
    <w:basedOn w:val="Normltblzat"/>
    <w:uiPriority w:val="9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
    <w:name w:val="Grid Table 5 Dark - Accent 2"/>
    <w:basedOn w:val="Normltblzat"/>
    <w:uiPriority w:val="9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
    <w:name w:val="Grid Table 5 Dark - Accent 3"/>
    <w:basedOn w:val="Normltblzat"/>
    <w:uiPriority w:val="9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
    <w:name w:val="Grid Table 5 Dark- Accent 4"/>
    <w:basedOn w:val="Normltblzat"/>
    <w:uiPriority w:val="9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
    <w:name w:val="Grid Table 5 Dark - Accent 5"/>
    <w:basedOn w:val="Normltblzat"/>
    <w:uiPriority w:val="9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
    <w:name w:val="Grid Table 5 Dark - Accent 6"/>
    <w:basedOn w:val="Normltblzat"/>
    <w:uiPriority w:val="9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styleId="Tblzatrcsos6tarka">
    <w:name w:val="Grid Table 6 Colorful"/>
    <w:basedOn w:val="Normltblzat"/>
    <w:uiPriority w:val="99"/>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
    <w:name w:val="Grid Table 6 Colorful - Accent 1"/>
    <w:basedOn w:val="Normltblzat"/>
    <w:uiPriority w:val="99"/>
    <w:tblPr>
      <w:tblStyleRowBandSize w:val="1"/>
      <w:tblStyleColBandSize w:val="1"/>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
    <w:name w:val="Grid Table 6 Colorful - Accent 2"/>
    <w:basedOn w:val="Normltblzat"/>
    <w:uiPriority w:val="99"/>
    <w:tblPr>
      <w:tblStyleRowBandSize w:val="1"/>
      <w:tblStyleColBandSize w:val="1"/>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
    <w:name w:val="Grid Table 6 Colorful - Accent 3"/>
    <w:basedOn w:val="Normltblzat"/>
    <w:uiPriority w:val="99"/>
    <w:tblPr>
      <w:tblStyleRowBandSize w:val="1"/>
      <w:tblStyleColBandSize w:val="1"/>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
    <w:name w:val="Grid Table 6 Colorful - Accent 4"/>
    <w:basedOn w:val="Normltblzat"/>
    <w:uiPriority w:val="99"/>
    <w:tblPr>
      <w:tblStyleRowBandSize w:val="1"/>
      <w:tblStyleColBandSize w:val="1"/>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
    <w:name w:val="Grid Table 6 Colorful - Accent 5"/>
    <w:basedOn w:val="Normltblzat"/>
    <w:uiPriority w:val="99"/>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
    <w:name w:val="Grid Table 6 Colorful - Accent 6"/>
    <w:basedOn w:val="Normltblzat"/>
    <w:uiPriority w:val="99"/>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styleId="Tblzatrcsos7tarka">
    <w:name w:val="Grid Table 7 Colorful"/>
    <w:basedOn w:val="Normltblzat"/>
    <w:uiPriority w:val="99"/>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rFonts w:ascii="Arial" w:hAnsi="Arial"/>
        <w:b/>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b/>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
    <w:name w:val="Grid Table 7 Colorful - Accent 1"/>
    <w:basedOn w:val="Normltblzat"/>
    <w:uiPriority w:val="99"/>
    <w:tblPr>
      <w:tblStyleRowBandSize w:val="1"/>
      <w:tblStyleColBandSize w:val="1"/>
      <w:tblBorders>
        <w:bottom w:val="single" w:sz="4" w:space="0" w:color="A6BFDD"/>
        <w:right w:val="single" w:sz="4" w:space="0" w:color="A6BFDD"/>
        <w:insideH w:val="single" w:sz="4" w:space="0" w:color="A6BFDD"/>
        <w:insideV w:val="single" w:sz="4" w:space="0" w:color="A6BFDD"/>
      </w:tblBorders>
    </w:tblPr>
    <w:tblStylePr w:type="firstRow">
      <w:rPr>
        <w:rFonts w:ascii="Arial" w:hAnsi="Arial"/>
        <w:b/>
        <w:color w:val="A6BFDD"/>
        <w:sz w:val="22"/>
      </w:rPr>
      <w:tblPr/>
      <w:tcPr>
        <w:tcBorders>
          <w:top w:val="none" w:sz="4" w:space="0" w:color="000000"/>
          <w:left w:val="none" w:sz="4" w:space="0" w:color="000000"/>
          <w:bottom w:val="single" w:sz="4" w:space="0" w:color="A6BFDD"/>
          <w:right w:val="none" w:sz="4" w:space="0" w:color="000000"/>
        </w:tcBorders>
        <w:shd w:val="clear" w:color="FFFFFF" w:fill="FFFFFF"/>
      </w:tcPr>
    </w:tblStylePr>
    <w:tblStylePr w:type="lastRow">
      <w:rPr>
        <w:rFonts w:ascii="Arial" w:hAnsi="Arial"/>
        <w:b/>
        <w:color w:val="A6BFDD"/>
        <w:sz w:val="22"/>
      </w:rPr>
      <w:tblPr/>
      <w:tcPr>
        <w:tcBorders>
          <w:top w:val="single" w:sz="4" w:space="0" w:color="A6BFD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A6BFDD"/>
        <w:sz w:val="22"/>
      </w:rPr>
      <w:tblPr/>
      <w:tcPr>
        <w:tcBorders>
          <w:top w:val="none" w:sz="4" w:space="0" w:color="000000"/>
          <w:left w:val="none" w:sz="4" w:space="0" w:color="000000"/>
          <w:bottom w:val="none" w:sz="4" w:space="0" w:color="000000"/>
          <w:right w:val="single" w:sz="4" w:space="0" w:color="A6BFDD"/>
        </w:tcBorders>
        <w:shd w:val="clear" w:color="FFFFFF" w:fill="auto"/>
      </w:tcPr>
    </w:tblStylePr>
    <w:tblStylePr w:type="lastCol">
      <w:rPr>
        <w:rFonts w:ascii="Arial" w:hAnsi="Arial"/>
        <w:i/>
        <w:color w:val="A6BFDD"/>
        <w:sz w:val="22"/>
      </w:rPr>
      <w:tblPr/>
      <w:tcPr>
        <w:tcBorders>
          <w:top w:val="none" w:sz="4" w:space="0" w:color="000000"/>
          <w:left w:val="single" w:sz="4" w:space="0" w:color="A6BFDD"/>
          <w:bottom w:val="none" w:sz="4" w:space="0" w:color="000000"/>
          <w:right w:val="none" w:sz="4" w:space="0" w:color="000000"/>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
    <w:name w:val="Grid Table 7 Colorful - Accent 2"/>
    <w:basedOn w:val="Normltblzat"/>
    <w:uiPriority w:val="99"/>
    <w:tblPr>
      <w:tblStyleRowBandSize w:val="1"/>
      <w:tblStyleColBandSize w:val="1"/>
      <w:tblBorders>
        <w:bottom w:val="single" w:sz="4" w:space="0" w:color="D99695"/>
        <w:right w:val="single" w:sz="4" w:space="0" w:color="D99695"/>
        <w:insideH w:val="single" w:sz="4" w:space="0" w:color="D99695"/>
        <w:insideV w:val="single" w:sz="4" w:space="0" w:color="D99695"/>
      </w:tblBorders>
    </w:tblPr>
    <w:tblStylePr w:type="firstRow">
      <w:rPr>
        <w:rFonts w:ascii="Arial" w:hAnsi="Arial"/>
        <w:b/>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b/>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
    <w:name w:val="Grid Table 7 Colorful - Accent 3"/>
    <w:basedOn w:val="Normltblzat"/>
    <w:uiPriority w:val="99"/>
    <w:tblPr>
      <w:tblStyleRowBandSize w:val="1"/>
      <w:tblStyleColBandSize w:val="1"/>
      <w:tblBorders>
        <w:bottom w:val="single" w:sz="4" w:space="0" w:color="9ABB59"/>
        <w:right w:val="single" w:sz="4" w:space="0" w:color="9ABB59"/>
        <w:insideH w:val="single" w:sz="4" w:space="0" w:color="9ABB59"/>
        <w:insideV w:val="single" w:sz="4" w:space="0" w:color="9ABB59"/>
      </w:tblBorders>
    </w:tblPr>
    <w:tblStylePr w:type="firstRow">
      <w:rPr>
        <w:rFonts w:ascii="Arial" w:hAnsi="Arial"/>
        <w:b/>
        <w:color w:val="9ABB59"/>
        <w:sz w:val="22"/>
      </w:rPr>
      <w:tblPr/>
      <w:tcPr>
        <w:tcBorders>
          <w:top w:val="none" w:sz="4" w:space="0" w:color="000000"/>
          <w:left w:val="none" w:sz="4" w:space="0" w:color="000000"/>
          <w:bottom w:val="single" w:sz="4" w:space="0" w:color="9ABB59"/>
          <w:right w:val="none" w:sz="4" w:space="0" w:color="000000"/>
        </w:tcBorders>
        <w:shd w:val="clear" w:color="FFFFFF" w:fill="FFFFFF"/>
      </w:tcPr>
    </w:tblStylePr>
    <w:tblStylePr w:type="lastRow">
      <w:rPr>
        <w:rFonts w:ascii="Arial" w:hAnsi="Arial"/>
        <w:b/>
        <w:color w:val="9ABB59"/>
        <w:sz w:val="22"/>
      </w:rPr>
      <w:tblPr/>
      <w:tcPr>
        <w:tcBorders>
          <w:top w:val="single" w:sz="4" w:space="0" w:color="9ABB59"/>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ABB59"/>
        <w:sz w:val="22"/>
      </w:rPr>
      <w:tblPr/>
      <w:tcPr>
        <w:tcBorders>
          <w:top w:val="none" w:sz="4" w:space="0" w:color="000000"/>
          <w:left w:val="none" w:sz="4" w:space="0" w:color="000000"/>
          <w:bottom w:val="none" w:sz="4" w:space="0" w:color="000000"/>
          <w:right w:val="single" w:sz="4" w:space="0" w:color="9ABB59"/>
        </w:tcBorders>
        <w:shd w:val="clear" w:color="FFFFFF" w:fill="auto"/>
      </w:tcPr>
    </w:tblStylePr>
    <w:tblStylePr w:type="lastCol">
      <w:rPr>
        <w:rFonts w:ascii="Arial" w:hAnsi="Arial"/>
        <w:i/>
        <w:color w:val="9ABB59"/>
        <w:sz w:val="22"/>
      </w:rPr>
      <w:tblPr/>
      <w:tcPr>
        <w:tcBorders>
          <w:top w:val="none" w:sz="4" w:space="0" w:color="000000"/>
          <w:left w:val="single" w:sz="4" w:space="0" w:color="9ABB59"/>
          <w:bottom w:val="none" w:sz="4" w:space="0" w:color="000000"/>
          <w:right w:val="none" w:sz="4" w:space="0" w:color="000000"/>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
    <w:name w:val="Grid Table 7 Colorful - Accent 4"/>
    <w:basedOn w:val="Normltblzat"/>
    <w:uiPriority w:val="99"/>
    <w:tblPr>
      <w:tblStyleRowBandSize w:val="1"/>
      <w:tblStyleColBandSize w:val="1"/>
      <w:tblBorders>
        <w:bottom w:val="single" w:sz="4" w:space="0" w:color="B2A1C6"/>
        <w:right w:val="single" w:sz="4" w:space="0" w:color="B2A1C6"/>
        <w:insideH w:val="single" w:sz="4" w:space="0" w:color="B2A1C6"/>
        <w:insideV w:val="single" w:sz="4" w:space="0" w:color="B2A1C6"/>
      </w:tblBorders>
    </w:tblPr>
    <w:tblStylePr w:type="firstRow">
      <w:rPr>
        <w:rFonts w:ascii="Arial" w:hAnsi="Arial"/>
        <w:b/>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b/>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
    <w:name w:val="Grid Table 7 Colorful - Accent 5"/>
    <w:basedOn w:val="Normltblzat"/>
    <w:uiPriority w:val="99"/>
    <w:tblPr>
      <w:tblStyleRowBandSize w:val="1"/>
      <w:tblStyleColBandSize w:val="1"/>
      <w:tblBorders>
        <w:bottom w:val="single" w:sz="4" w:space="0" w:color="99D0DE"/>
        <w:right w:val="single" w:sz="4" w:space="0" w:color="99D0DE"/>
        <w:insideH w:val="single" w:sz="4" w:space="0" w:color="99D0DE"/>
        <w:insideV w:val="single" w:sz="4" w:space="0" w:color="99D0DE"/>
      </w:tblBorders>
    </w:tblPr>
    <w:tblStylePr w:type="firstRow">
      <w:rPr>
        <w:rFonts w:ascii="Arial" w:hAnsi="Arial"/>
        <w:b/>
        <w:color w:val="266779"/>
        <w:sz w:val="22"/>
      </w:rPr>
      <w:tblPr/>
      <w:tcPr>
        <w:tcBorders>
          <w:top w:val="none" w:sz="4" w:space="0" w:color="000000"/>
          <w:left w:val="none" w:sz="4" w:space="0" w:color="000000"/>
          <w:bottom w:val="single" w:sz="4" w:space="0" w:color="99D0DE"/>
          <w:right w:val="none" w:sz="4" w:space="0" w:color="000000"/>
        </w:tcBorders>
        <w:shd w:val="clear" w:color="FFFFFF" w:fill="FFFFFF"/>
      </w:tcPr>
    </w:tblStylePr>
    <w:tblStylePr w:type="lastRow">
      <w:rPr>
        <w:rFonts w:ascii="Arial" w:hAnsi="Arial"/>
        <w:b/>
        <w:color w:val="266779"/>
        <w:sz w:val="22"/>
      </w:rPr>
      <w:tblPr/>
      <w:tcPr>
        <w:tcBorders>
          <w:top w:val="single" w:sz="4" w:space="0" w:color="99D0DE"/>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66779"/>
        <w:sz w:val="22"/>
      </w:rPr>
      <w:tblPr/>
      <w:tcPr>
        <w:tcBorders>
          <w:top w:val="none" w:sz="4" w:space="0" w:color="000000"/>
          <w:left w:val="none" w:sz="4" w:space="0" w:color="000000"/>
          <w:bottom w:val="none" w:sz="4" w:space="0" w:color="000000"/>
          <w:right w:val="single" w:sz="4" w:space="0" w:color="99D0DE"/>
        </w:tcBorders>
        <w:shd w:val="clear" w:color="FFFFFF" w:fill="auto"/>
      </w:tcPr>
    </w:tblStylePr>
    <w:tblStylePr w:type="lastCol">
      <w:rPr>
        <w:rFonts w:ascii="Arial" w:hAnsi="Arial"/>
        <w:i/>
        <w:color w:val="266779"/>
        <w:sz w:val="22"/>
      </w:rPr>
      <w:tblPr/>
      <w:tcPr>
        <w:tcBorders>
          <w:top w:val="none" w:sz="4" w:space="0" w:color="000000"/>
          <w:left w:val="single" w:sz="4" w:space="0" w:color="99D0DE"/>
          <w:bottom w:val="none" w:sz="4" w:space="0" w:color="000000"/>
          <w:right w:val="none" w:sz="4" w:space="0" w:color="000000"/>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
    <w:name w:val="Grid Table 7 Colorful - Accent 6"/>
    <w:basedOn w:val="Normltblzat"/>
    <w:uiPriority w:val="99"/>
    <w:tblPr>
      <w:tblStyleRowBandSize w:val="1"/>
      <w:tblStyleColBandSize w:val="1"/>
      <w:tblBorders>
        <w:bottom w:val="single" w:sz="4" w:space="0" w:color="FAC396"/>
        <w:right w:val="single" w:sz="4" w:space="0" w:color="FAC396"/>
        <w:insideH w:val="single" w:sz="4" w:space="0" w:color="FAC396"/>
        <w:insideV w:val="single" w:sz="4" w:space="0" w:color="FAC396"/>
      </w:tblBorders>
    </w:tblPr>
    <w:tblStylePr w:type="firstRow">
      <w:rPr>
        <w:rFonts w:ascii="Arial" w:hAnsi="Arial"/>
        <w:b/>
        <w:color w:val="B15407"/>
        <w:sz w:val="22"/>
      </w:rPr>
      <w:tblPr/>
      <w:tcPr>
        <w:tcBorders>
          <w:top w:val="none" w:sz="4" w:space="0" w:color="000000"/>
          <w:left w:val="none" w:sz="4" w:space="0" w:color="000000"/>
          <w:bottom w:val="single" w:sz="4" w:space="0" w:color="FAC396"/>
          <w:right w:val="none" w:sz="4" w:space="0" w:color="000000"/>
        </w:tcBorders>
        <w:shd w:val="clear" w:color="FFFFFF" w:fill="FFFFFF"/>
      </w:tcPr>
    </w:tblStylePr>
    <w:tblStylePr w:type="lastRow">
      <w:rPr>
        <w:rFonts w:ascii="Arial" w:hAnsi="Arial"/>
        <w:b/>
        <w:color w:val="B15407"/>
        <w:sz w:val="22"/>
      </w:rPr>
      <w:tblPr/>
      <w:tcPr>
        <w:tcBorders>
          <w:top w:val="single" w:sz="4" w:space="0" w:color="FAC39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15407"/>
        <w:sz w:val="22"/>
      </w:rPr>
      <w:tblPr/>
      <w:tcPr>
        <w:tcBorders>
          <w:top w:val="none" w:sz="4" w:space="0" w:color="000000"/>
          <w:left w:val="none" w:sz="4" w:space="0" w:color="000000"/>
          <w:bottom w:val="none" w:sz="4" w:space="0" w:color="000000"/>
          <w:right w:val="single" w:sz="4" w:space="0" w:color="FAC396"/>
        </w:tcBorders>
        <w:shd w:val="clear" w:color="FFFFFF" w:fill="auto"/>
      </w:tcPr>
    </w:tblStylePr>
    <w:tblStylePr w:type="lastCol">
      <w:rPr>
        <w:rFonts w:ascii="Arial" w:hAnsi="Arial"/>
        <w:i/>
        <w:color w:val="B15407"/>
        <w:sz w:val="22"/>
      </w:rPr>
      <w:tblPr/>
      <w:tcPr>
        <w:tcBorders>
          <w:top w:val="none" w:sz="4" w:space="0" w:color="000000"/>
          <w:left w:val="single" w:sz="4" w:space="0" w:color="FAC396"/>
          <w:bottom w:val="none" w:sz="4" w:space="0" w:color="000000"/>
          <w:right w:val="none" w:sz="4" w:space="0" w:color="000000"/>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styleId="Listaszertblzat1vilgos">
    <w:name w:val="List Table 1 Light"/>
    <w:basedOn w:val="Normltblzat"/>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
    <w:name w:val="List Table 1 Light - Accent 1"/>
    <w:basedOn w:val="Normltblzat"/>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
    <w:name w:val="List Table 1 Light - Accent 2"/>
    <w:basedOn w:val="Normltblzat"/>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
    <w:name w:val="List Table 1 Light - Accent 3"/>
    <w:basedOn w:val="Normltblzat"/>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
    <w:name w:val="List Table 1 Light - Accent 4"/>
    <w:basedOn w:val="Normltblzat"/>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
    <w:name w:val="List Table 1 Light - Accent 5"/>
    <w:basedOn w:val="Normltblzat"/>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
    <w:name w:val="List Table 1 Light - Accent 6"/>
    <w:basedOn w:val="Normltblzat"/>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styleId="Listatblzat2">
    <w:name w:val="List Table 2"/>
    <w:basedOn w:val="Normltblzat"/>
    <w:uiPriority w:val="99"/>
    <w:tblPr>
      <w:tblStyleRowBandSize w:val="1"/>
      <w:tblStyleColBandSize w:val="1"/>
      <w:tblBorders>
        <w:top w:val="single" w:sz="4" w:space="0" w:color="6F6F6F"/>
        <w:bottom w:val="single" w:sz="4" w:space="0" w:color="6F6F6F"/>
        <w:insideH w:val="single" w:sz="4" w:space="0" w:color="6F6F6F"/>
      </w:tblBorders>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
    <w:name w:val="List Table 2 - Accent 1"/>
    <w:basedOn w:val="Normltblzat"/>
    <w:uiPriority w:val="99"/>
    <w:tblPr>
      <w:tblStyleRowBandSize w:val="1"/>
      <w:tblStyleColBandSize w:val="1"/>
      <w:tblBorders>
        <w:top w:val="single" w:sz="4" w:space="0" w:color="9BB7D9"/>
        <w:bottom w:val="single" w:sz="4" w:space="0" w:color="9BB7D9"/>
        <w:insideH w:val="single" w:sz="4" w:space="0" w:color="9BB7D9"/>
      </w:tblBorders>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
    <w:name w:val="List Table 2 - Accent 2"/>
    <w:basedOn w:val="Normltblzat"/>
    <w:uiPriority w:val="99"/>
    <w:tblPr>
      <w:tblStyleRowBandSize w:val="1"/>
      <w:tblStyleColBandSize w:val="1"/>
      <w:tblBorders>
        <w:top w:val="single" w:sz="4" w:space="0" w:color="DB9B9A"/>
        <w:bottom w:val="single" w:sz="4" w:space="0" w:color="DB9B9A"/>
        <w:insideH w:val="single" w:sz="4" w:space="0" w:color="DB9B9A"/>
      </w:tblBorders>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
    <w:name w:val="List Table 2 - Accent 3"/>
    <w:basedOn w:val="Normltblzat"/>
    <w:uiPriority w:val="99"/>
    <w:tblPr>
      <w:tblStyleRowBandSize w:val="1"/>
      <w:tblStyleColBandSize w:val="1"/>
      <w:tblBorders>
        <w:top w:val="single" w:sz="4" w:space="0" w:color="C6D8A1"/>
        <w:bottom w:val="single" w:sz="4" w:space="0" w:color="C6D8A1"/>
        <w:insideH w:val="single" w:sz="4" w:space="0" w:color="C6D8A1"/>
      </w:tblBorders>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
    <w:name w:val="List Table 2 - Accent 4"/>
    <w:basedOn w:val="Normltblzat"/>
    <w:uiPriority w:val="99"/>
    <w:tblPr>
      <w:tblStyleRowBandSize w:val="1"/>
      <w:tblStyleColBandSize w:val="1"/>
      <w:tblBorders>
        <w:top w:val="single" w:sz="4" w:space="0" w:color="B7A7CA"/>
        <w:bottom w:val="single" w:sz="4" w:space="0" w:color="B7A7CA"/>
        <w:insideH w:val="single" w:sz="4" w:space="0" w:color="B7A7CA"/>
      </w:tblBorders>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
    <w:name w:val="List Table 2 - Accent 5"/>
    <w:basedOn w:val="Normltblzat"/>
    <w:uiPriority w:val="99"/>
    <w:tblPr>
      <w:tblStyleRowBandSize w:val="1"/>
      <w:tblStyleColBandSize w:val="1"/>
      <w:tblBorders>
        <w:top w:val="single" w:sz="4" w:space="0" w:color="99D0DE"/>
        <w:bottom w:val="single" w:sz="4" w:space="0" w:color="99D0DE"/>
        <w:insideH w:val="single" w:sz="4" w:space="0" w:color="99D0DE"/>
      </w:tblBorders>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
    <w:name w:val="List Table 2 - Accent 6"/>
    <w:basedOn w:val="Normltblzat"/>
    <w:uiPriority w:val="99"/>
    <w:tblPr>
      <w:tblStyleRowBandSize w:val="1"/>
      <w:tblStyleColBandSize w:val="1"/>
      <w:tblBorders>
        <w:top w:val="single" w:sz="4" w:space="0" w:color="FAC396"/>
        <w:bottom w:val="single" w:sz="4" w:space="0" w:color="FAC396"/>
        <w:insideH w:val="single" w:sz="4" w:space="0" w:color="FAC396"/>
      </w:tblBorders>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styleId="Listatblzat3">
    <w:name w:val="List Table 3"/>
    <w:basedOn w:val="Normltblzat"/>
    <w:uiPriority w:val="99"/>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
    <w:name w:val="List Table 3 - Accent 1"/>
    <w:basedOn w:val="Normltblzat"/>
    <w:uiPriority w:val="99"/>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
    <w:name w:val="List Table 3 - Accent 2"/>
    <w:basedOn w:val="Normltblzat"/>
    <w:uiPriority w:val="99"/>
    <w:tblPr>
      <w:tblStyleRowBandSize w:val="1"/>
      <w:tblStyleColBandSize w:val="1"/>
      <w:tblBorders>
        <w:top w:val="single" w:sz="4" w:space="0" w:color="D99695"/>
        <w:left w:val="single" w:sz="4" w:space="0" w:color="D99695"/>
        <w:bottom w:val="single" w:sz="4" w:space="0" w:color="D99695"/>
        <w:right w:val="single" w:sz="4" w:space="0" w:color="D99695"/>
      </w:tblBorders>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
    <w:name w:val="List Table 3 - Accent 3"/>
    <w:basedOn w:val="Normltblzat"/>
    <w:uiPriority w:val="99"/>
    <w:tblPr>
      <w:tblStyleRowBandSize w:val="1"/>
      <w:tblStyleColBandSize w:val="1"/>
      <w:tblBorders>
        <w:top w:val="single" w:sz="4" w:space="0" w:color="C3D69B"/>
        <w:left w:val="single" w:sz="4" w:space="0" w:color="C3D69B"/>
        <w:bottom w:val="single" w:sz="4" w:space="0" w:color="C3D69B"/>
        <w:right w:val="single" w:sz="4" w:space="0" w:color="C3D69B"/>
      </w:tblBorders>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
    <w:name w:val="List Table 3 - Accent 4"/>
    <w:basedOn w:val="Normltblzat"/>
    <w:uiPriority w:val="99"/>
    <w:tblPr>
      <w:tblStyleRowBandSize w:val="1"/>
      <w:tblStyleColBandSize w:val="1"/>
      <w:tblBorders>
        <w:top w:val="single" w:sz="4" w:space="0" w:color="B2A1C6"/>
        <w:left w:val="single" w:sz="4" w:space="0" w:color="B2A1C6"/>
        <w:bottom w:val="single" w:sz="4" w:space="0" w:color="B2A1C6"/>
        <w:right w:val="single" w:sz="4" w:space="0" w:color="B2A1C6"/>
      </w:tblBorders>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
    <w:name w:val="List Table 3 - Accent 5"/>
    <w:basedOn w:val="Normltblzat"/>
    <w:uiPriority w:val="99"/>
    <w:tblPr>
      <w:tblStyleRowBandSize w:val="1"/>
      <w:tblStyleColBandSize w:val="1"/>
      <w:tblBorders>
        <w:top w:val="single" w:sz="4" w:space="0" w:color="92CCDC"/>
        <w:left w:val="single" w:sz="4" w:space="0" w:color="92CCDC"/>
        <w:bottom w:val="single" w:sz="4" w:space="0" w:color="92CCDC"/>
        <w:right w:val="single" w:sz="4" w:space="0" w:color="92CCDC"/>
      </w:tblBorders>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
    <w:name w:val="List Table 3 - Accent 6"/>
    <w:basedOn w:val="Normltblzat"/>
    <w:uiPriority w:val="99"/>
    <w:tblPr>
      <w:tblStyleRowBandSize w:val="1"/>
      <w:tblStyleColBandSize w:val="1"/>
      <w:tblBorders>
        <w:top w:val="single" w:sz="4" w:space="0" w:color="FAC090"/>
        <w:left w:val="single" w:sz="4" w:space="0" w:color="FAC090"/>
        <w:bottom w:val="single" w:sz="4" w:space="0" w:color="FAC090"/>
        <w:right w:val="single" w:sz="4" w:space="0" w:color="FAC090"/>
      </w:tblBorders>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styleId="Listatblzat4">
    <w:name w:val="List Table 4"/>
    <w:basedOn w:val="Normltblzat"/>
    <w:uiPriority w:val="99"/>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
    <w:name w:val="List Table 4 - Accent 1"/>
    <w:basedOn w:val="Normltblzat"/>
    <w:uiPriority w:val="99"/>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
    <w:name w:val="List Table 4 - Accent 2"/>
    <w:basedOn w:val="Normltblzat"/>
    <w:uiPriority w:val="99"/>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tblBorders>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
    <w:name w:val="List Table 4 - Accent 3"/>
    <w:basedOn w:val="Normltblzat"/>
    <w:uiPriority w:val="99"/>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tblBorders>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
    <w:name w:val="List Table 4 - Accent 4"/>
    <w:basedOn w:val="Normltblzat"/>
    <w:uiPriority w:val="99"/>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tblBorders>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
    <w:name w:val="List Table 4 - Accent 5"/>
    <w:basedOn w:val="Normltblzat"/>
    <w:uiPriority w:val="99"/>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tblBorders>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
    <w:name w:val="List Table 4 - Accent 6"/>
    <w:basedOn w:val="Normltblzat"/>
    <w:uiPriority w:val="99"/>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tblBorders>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styleId="Listaszertblzat5stt">
    <w:name w:val="List Table 5 Dark"/>
    <w:basedOn w:val="Normltblzat"/>
    <w:uiPriority w:val="99"/>
    <w:tblPr>
      <w:tblStyleRowBandSize w:val="1"/>
      <w:tblStyleColBandSize w:val="1"/>
      <w:tblBorders>
        <w:top w:val="single" w:sz="32" w:space="0" w:color="7F7F7F"/>
        <w:left w:val="single" w:sz="32" w:space="0" w:color="7F7F7F"/>
        <w:bottom w:val="single" w:sz="32" w:space="0" w:color="7F7F7F"/>
        <w:right w:val="single" w:sz="32" w:space="0" w:color="7F7F7F"/>
      </w:tblBorders>
      <w:shd w:val="clear" w:color="7F7F7F" w:fill="7F7F7F"/>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
    <w:name w:val="List Table 5 Dark - Accent 1"/>
    <w:basedOn w:val="Normltblzat"/>
    <w:uiPriority w:val="99"/>
    <w:tblPr>
      <w:tblStyleRowBandSize w:val="1"/>
      <w:tblStyleColBandSize w:val="1"/>
      <w:tblBorders>
        <w:top w:val="single" w:sz="32" w:space="0" w:color="4F81BD"/>
        <w:left w:val="single" w:sz="32" w:space="0" w:color="4F81BD"/>
        <w:bottom w:val="single" w:sz="32" w:space="0" w:color="4F81BD"/>
        <w:right w:val="single" w:sz="32" w:space="0" w:color="4F81BD"/>
      </w:tblBorders>
      <w:shd w:val="clear" w:color="4F81BD" w:fill="4F81BD"/>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
    <w:name w:val="List Table 5 Dark - Accent 2"/>
    <w:basedOn w:val="Normltblzat"/>
    <w:uiPriority w:val="99"/>
    <w:tblPr>
      <w:tblStyleRowBandSize w:val="1"/>
      <w:tblStyleColBandSize w:val="1"/>
      <w:tblBorders>
        <w:top w:val="single" w:sz="32" w:space="0" w:color="D99695"/>
        <w:left w:val="single" w:sz="32" w:space="0" w:color="D99695"/>
        <w:bottom w:val="single" w:sz="32" w:space="0" w:color="D99695"/>
        <w:right w:val="single" w:sz="32" w:space="0" w:color="D99695"/>
      </w:tblBorders>
      <w:shd w:val="clear" w:color="D99695" w:fill="D99695"/>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
    <w:name w:val="List Table 5 Dark - Accent 3"/>
    <w:basedOn w:val="Normltblzat"/>
    <w:uiPriority w:val="99"/>
    <w:tblPr>
      <w:tblStyleRowBandSize w:val="1"/>
      <w:tblStyleColBandSize w:val="1"/>
      <w:tblBorders>
        <w:top w:val="single" w:sz="32" w:space="0" w:color="C3D69B"/>
        <w:left w:val="single" w:sz="32" w:space="0" w:color="C3D69B"/>
        <w:bottom w:val="single" w:sz="32" w:space="0" w:color="C3D69B"/>
        <w:right w:val="single" w:sz="32" w:space="0" w:color="C3D69B"/>
      </w:tblBorders>
      <w:shd w:val="clear" w:color="C3D69B" w:fill="C3D69B"/>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
    <w:name w:val="List Table 5 Dark - Accent 4"/>
    <w:basedOn w:val="Normltblzat"/>
    <w:uiPriority w:val="99"/>
    <w:tblPr>
      <w:tblStyleRowBandSize w:val="1"/>
      <w:tblStyleColBandSize w:val="1"/>
      <w:tblBorders>
        <w:top w:val="single" w:sz="32" w:space="0" w:color="B2A1C6"/>
        <w:left w:val="single" w:sz="32" w:space="0" w:color="B2A1C6"/>
        <w:bottom w:val="single" w:sz="32" w:space="0" w:color="B2A1C6"/>
        <w:right w:val="single" w:sz="32" w:space="0" w:color="B2A1C6"/>
      </w:tblBorders>
      <w:shd w:val="clear" w:color="B2A1C6" w:fill="B2A1C6"/>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
    <w:name w:val="List Table 5 Dark - Accent 5"/>
    <w:basedOn w:val="Normltblzat"/>
    <w:uiPriority w:val="99"/>
    <w:tblPr>
      <w:tblStyleRowBandSize w:val="1"/>
      <w:tblStyleColBandSize w:val="1"/>
      <w:tblBorders>
        <w:top w:val="single" w:sz="32" w:space="0" w:color="92CCDC"/>
        <w:left w:val="single" w:sz="32" w:space="0" w:color="92CCDC"/>
        <w:bottom w:val="single" w:sz="32" w:space="0" w:color="92CCDC"/>
        <w:right w:val="single" w:sz="32" w:space="0" w:color="92CCDC"/>
      </w:tblBorders>
      <w:shd w:val="clear" w:color="92CCDC" w:fill="92CCDC"/>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
    <w:name w:val="List Table 5 Dark - Accent 6"/>
    <w:basedOn w:val="Normltblzat"/>
    <w:uiPriority w:val="99"/>
    <w:tblPr>
      <w:tblStyleRowBandSize w:val="1"/>
      <w:tblStyleColBandSize w:val="1"/>
      <w:tblBorders>
        <w:top w:val="single" w:sz="32" w:space="0" w:color="FAC090"/>
        <w:left w:val="single" w:sz="32" w:space="0" w:color="FAC090"/>
        <w:bottom w:val="single" w:sz="32" w:space="0" w:color="FAC090"/>
        <w:right w:val="single" w:sz="32" w:space="0" w:color="FAC090"/>
      </w:tblBorders>
      <w:shd w:val="clear" w:color="FAC090" w:fill="FAC090"/>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styleId="Listaszertblzat6tarka">
    <w:name w:val="List Table 6 Colorful"/>
    <w:basedOn w:val="Normltblzat"/>
    <w:uiPriority w:val="99"/>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
    <w:name w:val="List Table 6 Colorful - Accent 1"/>
    <w:basedOn w:val="Normltblzat"/>
    <w:uiPriority w:val="99"/>
    <w:tblPr>
      <w:tblStyleRowBandSize w:val="1"/>
      <w:tblStyleColBandSize w:val="1"/>
      <w:tblBorders>
        <w:top w:val="single" w:sz="4" w:space="0" w:color="4F81BD"/>
        <w:bottom w:val="single" w:sz="4" w:space="0" w:color="4F81BD"/>
      </w:tblBorders>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
    <w:name w:val="List Table 6 Colorful - Accent 2"/>
    <w:basedOn w:val="Normltblzat"/>
    <w:uiPriority w:val="99"/>
    <w:tblPr>
      <w:tblStyleRowBandSize w:val="1"/>
      <w:tblStyleColBandSize w:val="1"/>
      <w:tblBorders>
        <w:top w:val="single" w:sz="4" w:space="0" w:color="D99695"/>
        <w:bottom w:val="single" w:sz="4" w:space="0" w:color="D99695"/>
      </w:tblBorders>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
    <w:name w:val="List Table 6 Colorful - Accent 3"/>
    <w:basedOn w:val="Normltblzat"/>
    <w:uiPriority w:val="99"/>
    <w:tblPr>
      <w:tblStyleRowBandSize w:val="1"/>
      <w:tblStyleColBandSize w:val="1"/>
      <w:tblBorders>
        <w:top w:val="single" w:sz="4" w:space="0" w:color="C3D69B"/>
        <w:bottom w:val="single" w:sz="4" w:space="0" w:color="C3D69B"/>
      </w:tblBorders>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
    <w:name w:val="List Table 6 Colorful - Accent 4"/>
    <w:basedOn w:val="Normltblzat"/>
    <w:uiPriority w:val="99"/>
    <w:tblPr>
      <w:tblStyleRowBandSize w:val="1"/>
      <w:tblStyleColBandSize w:val="1"/>
      <w:tblBorders>
        <w:top w:val="single" w:sz="4" w:space="0" w:color="B2A1C6"/>
        <w:bottom w:val="single" w:sz="4" w:space="0" w:color="B2A1C6"/>
      </w:tblBorders>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
    <w:name w:val="List Table 6 Colorful - Accent 5"/>
    <w:basedOn w:val="Normltblzat"/>
    <w:uiPriority w:val="99"/>
    <w:tblPr>
      <w:tblStyleRowBandSize w:val="1"/>
      <w:tblStyleColBandSize w:val="1"/>
      <w:tblBorders>
        <w:top w:val="single" w:sz="4" w:space="0" w:color="92CCDC"/>
        <w:bottom w:val="single" w:sz="4" w:space="0" w:color="92CCDC"/>
      </w:tblBorders>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
    <w:name w:val="List Table 6 Colorful - Accent 6"/>
    <w:basedOn w:val="Normltblzat"/>
    <w:uiPriority w:val="99"/>
    <w:tblPr>
      <w:tblStyleRowBandSize w:val="1"/>
      <w:tblStyleColBandSize w:val="1"/>
      <w:tblBorders>
        <w:top w:val="single" w:sz="4" w:space="0" w:color="FAC090"/>
        <w:bottom w:val="single" w:sz="4" w:space="0" w:color="FAC090"/>
      </w:tblBorders>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styleId="Listaszertblzat7tarka">
    <w:name w:val="List Table 7 Colorful"/>
    <w:basedOn w:val="Normltblzat"/>
    <w:uiPriority w:val="99"/>
    <w:tblPr>
      <w:tblStyleRowBandSize w:val="1"/>
      <w:tblStyleColBandSize w:val="1"/>
      <w:tblBorders>
        <w:right w:val="single" w:sz="4" w:space="0" w:color="7F7F7F"/>
      </w:tblBorders>
    </w:tblPr>
    <w:tblStylePr w:type="firstRow">
      <w:rPr>
        <w:rFonts w:ascii="Arial" w:hAnsi="Arial"/>
        <w:i/>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i/>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
    <w:name w:val="List Table 7 Colorful - Accent 1"/>
    <w:basedOn w:val="Normltblzat"/>
    <w:uiPriority w:val="99"/>
    <w:tblPr>
      <w:tblStyleRowBandSize w:val="1"/>
      <w:tblStyleColBandSize w:val="1"/>
      <w:tblBorders>
        <w:right w:val="single" w:sz="4" w:space="0" w:color="4F81BD"/>
      </w:tblBorders>
    </w:tblPr>
    <w:tblStylePr w:type="firstRow">
      <w:rPr>
        <w:rFonts w:ascii="Arial" w:hAnsi="Arial"/>
        <w:i/>
        <w:color w:val="2A4A71"/>
        <w:sz w:val="22"/>
      </w:rPr>
      <w:tblPr/>
      <w:tcPr>
        <w:tcBorders>
          <w:top w:val="none" w:sz="4" w:space="0" w:color="000000"/>
          <w:left w:val="none" w:sz="4" w:space="0" w:color="000000"/>
          <w:bottom w:val="single" w:sz="4" w:space="0" w:color="4F81BD"/>
          <w:right w:val="none" w:sz="4" w:space="0" w:color="000000"/>
        </w:tcBorders>
        <w:shd w:val="clear" w:color="FFFFFF" w:fill="FFFFFF"/>
      </w:tcPr>
    </w:tblStylePr>
    <w:tblStylePr w:type="lastRow">
      <w:rPr>
        <w:rFonts w:ascii="Arial" w:hAnsi="Arial"/>
        <w:i/>
        <w:color w:val="2A4A71"/>
        <w:sz w:val="22"/>
      </w:rPr>
      <w:tblPr/>
      <w:tcPr>
        <w:tcBorders>
          <w:top w:val="single" w:sz="4" w:space="0" w:color="4F81B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A4A71"/>
        <w:sz w:val="22"/>
      </w:rPr>
      <w:tblPr/>
      <w:tcPr>
        <w:tcBorders>
          <w:top w:val="none" w:sz="4" w:space="0" w:color="000000"/>
          <w:left w:val="none" w:sz="4" w:space="0" w:color="000000"/>
          <w:bottom w:val="none" w:sz="4" w:space="0" w:color="000000"/>
          <w:right w:val="single" w:sz="4" w:space="0" w:color="4F81BD"/>
        </w:tcBorders>
        <w:shd w:val="clear" w:color="FFFFFF" w:fill="auto"/>
      </w:tcPr>
    </w:tblStylePr>
    <w:tblStylePr w:type="lastCol">
      <w:rPr>
        <w:rFonts w:ascii="Arial" w:hAnsi="Arial"/>
        <w:i/>
        <w:color w:val="2A4A71"/>
        <w:sz w:val="22"/>
      </w:rPr>
      <w:tblPr/>
      <w:tcPr>
        <w:tcBorders>
          <w:top w:val="none" w:sz="4" w:space="0" w:color="000000"/>
          <w:left w:val="single" w:sz="4" w:space="0" w:color="4F81BD"/>
          <w:bottom w:val="none" w:sz="4" w:space="0" w:color="000000"/>
          <w:right w:val="none" w:sz="4" w:space="0" w:color="000000"/>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
    <w:name w:val="List Table 7 Colorful - Accent 2"/>
    <w:basedOn w:val="Normltblzat"/>
    <w:uiPriority w:val="99"/>
    <w:tblPr>
      <w:tblStyleRowBandSize w:val="1"/>
      <w:tblStyleColBandSize w:val="1"/>
      <w:tblBorders>
        <w:right w:val="single" w:sz="4" w:space="0" w:color="D99695"/>
      </w:tblBorders>
    </w:tblPr>
    <w:tblStylePr w:type="firstRow">
      <w:rPr>
        <w:rFonts w:ascii="Arial" w:hAnsi="Arial"/>
        <w:i/>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i/>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
    <w:name w:val="List Table 7 Colorful - Accent 3"/>
    <w:basedOn w:val="Normltblzat"/>
    <w:uiPriority w:val="99"/>
    <w:tblPr>
      <w:tblStyleRowBandSize w:val="1"/>
      <w:tblStyleColBandSize w:val="1"/>
      <w:tblBorders>
        <w:right w:val="single" w:sz="4" w:space="0" w:color="C3D69B"/>
      </w:tblBorders>
    </w:tblPr>
    <w:tblStylePr w:type="firstRow">
      <w:rPr>
        <w:rFonts w:ascii="Arial" w:hAnsi="Arial"/>
        <w:i/>
        <w:color w:val="C3D69B"/>
        <w:sz w:val="22"/>
      </w:rPr>
      <w:tblPr/>
      <w:tcPr>
        <w:tcBorders>
          <w:top w:val="none" w:sz="4" w:space="0" w:color="000000"/>
          <w:left w:val="none" w:sz="4" w:space="0" w:color="000000"/>
          <w:bottom w:val="single" w:sz="4" w:space="0" w:color="C3D69B"/>
          <w:right w:val="none" w:sz="4" w:space="0" w:color="000000"/>
        </w:tcBorders>
        <w:shd w:val="clear" w:color="FFFFFF" w:fill="FFFFFF"/>
      </w:tcPr>
    </w:tblStylePr>
    <w:tblStylePr w:type="lastRow">
      <w:rPr>
        <w:rFonts w:ascii="Arial" w:hAnsi="Arial"/>
        <w:i/>
        <w:color w:val="C3D69B"/>
        <w:sz w:val="22"/>
      </w:rPr>
      <w:tblPr/>
      <w:tcPr>
        <w:tcBorders>
          <w:top w:val="single" w:sz="4" w:space="0" w:color="C3D69B"/>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C3D69B"/>
        <w:sz w:val="22"/>
      </w:rPr>
      <w:tblPr/>
      <w:tcPr>
        <w:tcBorders>
          <w:top w:val="none" w:sz="4" w:space="0" w:color="000000"/>
          <w:left w:val="none" w:sz="4" w:space="0" w:color="000000"/>
          <w:bottom w:val="none" w:sz="4" w:space="0" w:color="000000"/>
          <w:right w:val="single" w:sz="4" w:space="0" w:color="C3D69B"/>
        </w:tcBorders>
        <w:shd w:val="clear" w:color="FFFFFF" w:fill="auto"/>
      </w:tcPr>
    </w:tblStylePr>
    <w:tblStylePr w:type="lastCol">
      <w:rPr>
        <w:rFonts w:ascii="Arial" w:hAnsi="Arial"/>
        <w:i/>
        <w:color w:val="C3D69B"/>
        <w:sz w:val="22"/>
      </w:rPr>
      <w:tblPr/>
      <w:tcPr>
        <w:tcBorders>
          <w:top w:val="none" w:sz="4" w:space="0" w:color="000000"/>
          <w:left w:val="single" w:sz="4" w:space="0" w:color="C3D69B"/>
          <w:bottom w:val="none" w:sz="4" w:space="0" w:color="000000"/>
          <w:right w:val="none" w:sz="4" w:space="0" w:color="000000"/>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
    <w:name w:val="List Table 7 Colorful - Accent 4"/>
    <w:basedOn w:val="Normltblzat"/>
    <w:uiPriority w:val="99"/>
    <w:tblPr>
      <w:tblStyleRowBandSize w:val="1"/>
      <w:tblStyleColBandSize w:val="1"/>
      <w:tblBorders>
        <w:right w:val="single" w:sz="4" w:space="0" w:color="B2A1C6"/>
      </w:tblBorders>
    </w:tblPr>
    <w:tblStylePr w:type="firstRow">
      <w:rPr>
        <w:rFonts w:ascii="Arial" w:hAnsi="Arial"/>
        <w:i/>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i/>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
    <w:name w:val="List Table 7 Colorful - Accent 5"/>
    <w:basedOn w:val="Normltblzat"/>
    <w:uiPriority w:val="99"/>
    <w:tblPr>
      <w:tblStyleRowBandSize w:val="1"/>
      <w:tblStyleColBandSize w:val="1"/>
      <w:tblBorders>
        <w:right w:val="single" w:sz="4" w:space="0" w:color="92CCDC"/>
      </w:tblBorders>
    </w:tblPr>
    <w:tblStylePr w:type="firstRow">
      <w:rPr>
        <w:rFonts w:ascii="Arial" w:hAnsi="Arial"/>
        <w:i/>
        <w:color w:val="92CCDC"/>
        <w:sz w:val="22"/>
      </w:rPr>
      <w:tblPr/>
      <w:tcPr>
        <w:tcBorders>
          <w:top w:val="none" w:sz="4" w:space="0" w:color="000000"/>
          <w:left w:val="none" w:sz="4" w:space="0" w:color="000000"/>
          <w:bottom w:val="single" w:sz="4" w:space="0" w:color="92CCDC"/>
          <w:right w:val="none" w:sz="4" w:space="0" w:color="000000"/>
        </w:tcBorders>
        <w:shd w:val="clear" w:color="FFFFFF" w:fill="FFFFFF"/>
      </w:tcPr>
    </w:tblStylePr>
    <w:tblStylePr w:type="lastRow">
      <w:rPr>
        <w:rFonts w:ascii="Arial" w:hAnsi="Arial"/>
        <w:i/>
        <w:color w:val="92CCDC"/>
        <w:sz w:val="22"/>
      </w:rPr>
      <w:tblPr/>
      <w:tcPr>
        <w:tcBorders>
          <w:top w:val="single" w:sz="4" w:space="0" w:color="92CCDC"/>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2CCDC"/>
        <w:sz w:val="22"/>
      </w:rPr>
      <w:tblPr/>
      <w:tcPr>
        <w:tcBorders>
          <w:top w:val="none" w:sz="4" w:space="0" w:color="000000"/>
          <w:left w:val="none" w:sz="4" w:space="0" w:color="000000"/>
          <w:bottom w:val="none" w:sz="4" w:space="0" w:color="000000"/>
          <w:right w:val="single" w:sz="4" w:space="0" w:color="92CCDC"/>
        </w:tcBorders>
        <w:shd w:val="clear" w:color="FFFFFF" w:fill="auto"/>
      </w:tcPr>
    </w:tblStylePr>
    <w:tblStylePr w:type="lastCol">
      <w:rPr>
        <w:rFonts w:ascii="Arial" w:hAnsi="Arial"/>
        <w:i/>
        <w:color w:val="92CCDC"/>
        <w:sz w:val="22"/>
      </w:rPr>
      <w:tblPr/>
      <w:tcPr>
        <w:tcBorders>
          <w:top w:val="none" w:sz="4" w:space="0" w:color="000000"/>
          <w:left w:val="single" w:sz="4" w:space="0" w:color="92CCDC"/>
          <w:bottom w:val="none" w:sz="4" w:space="0" w:color="000000"/>
          <w:right w:val="none" w:sz="4" w:space="0" w:color="000000"/>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
    <w:name w:val="List Table 7 Colorful - Accent 6"/>
    <w:basedOn w:val="Normltblzat"/>
    <w:uiPriority w:val="99"/>
    <w:tblPr>
      <w:tblStyleRowBandSize w:val="1"/>
      <w:tblStyleColBandSize w:val="1"/>
      <w:tblBorders>
        <w:right w:val="single" w:sz="4" w:space="0" w:color="FAC090"/>
      </w:tblBorders>
    </w:tblPr>
    <w:tblStylePr w:type="firstRow">
      <w:rPr>
        <w:rFonts w:ascii="Arial" w:hAnsi="Arial"/>
        <w:i/>
        <w:color w:val="FAC090"/>
        <w:sz w:val="22"/>
      </w:rPr>
      <w:tblPr/>
      <w:tcPr>
        <w:tcBorders>
          <w:top w:val="none" w:sz="4" w:space="0" w:color="000000"/>
          <w:left w:val="none" w:sz="4" w:space="0" w:color="000000"/>
          <w:bottom w:val="single" w:sz="4" w:space="0" w:color="FAC090"/>
          <w:right w:val="none" w:sz="4" w:space="0" w:color="000000"/>
        </w:tcBorders>
        <w:shd w:val="clear" w:color="FFFFFF" w:fill="FFFFFF"/>
      </w:tcPr>
    </w:tblStylePr>
    <w:tblStylePr w:type="lastRow">
      <w:rPr>
        <w:rFonts w:ascii="Arial" w:hAnsi="Arial"/>
        <w:i/>
        <w:color w:val="FAC090"/>
        <w:sz w:val="22"/>
      </w:rPr>
      <w:tblPr/>
      <w:tcPr>
        <w:tcBorders>
          <w:top w:val="single" w:sz="4" w:space="0" w:color="FAC090"/>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FAC090"/>
        <w:sz w:val="22"/>
      </w:rPr>
      <w:tblPr/>
      <w:tcPr>
        <w:tcBorders>
          <w:top w:val="none" w:sz="4" w:space="0" w:color="000000"/>
          <w:left w:val="none" w:sz="4" w:space="0" w:color="000000"/>
          <w:bottom w:val="none" w:sz="4" w:space="0" w:color="000000"/>
          <w:right w:val="single" w:sz="4" w:space="0" w:color="FAC090"/>
        </w:tcBorders>
        <w:shd w:val="clear" w:color="FFFFFF" w:fill="auto"/>
      </w:tcPr>
    </w:tblStylePr>
    <w:tblStylePr w:type="lastCol">
      <w:rPr>
        <w:rFonts w:ascii="Arial" w:hAnsi="Arial"/>
        <w:i/>
        <w:color w:val="FAC090"/>
        <w:sz w:val="22"/>
      </w:rPr>
      <w:tblPr/>
      <w:tcPr>
        <w:tcBorders>
          <w:top w:val="none" w:sz="4" w:space="0" w:color="000000"/>
          <w:left w:val="single" w:sz="4" w:space="0" w:color="FAC090"/>
          <w:bottom w:val="none" w:sz="4" w:space="0" w:color="000000"/>
          <w:right w:val="none" w:sz="4" w:space="0" w:color="000000"/>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
    <w:name w:val="Lined - Accent"/>
    <w:basedOn w:val="Normltblzat"/>
    <w:uiPriority w:val="99"/>
    <w:rPr>
      <w:color w:val="404040"/>
    </w:rPr>
    <w:tblPr>
      <w:tblStyleRowBandSize w:val="1"/>
      <w:tblStyleColBandSize w:val="1"/>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
    <w:name w:val="Lined - Accent 1"/>
    <w:basedOn w:val="Normltblzat"/>
    <w:uiPriority w:val="99"/>
    <w:rPr>
      <w:color w:val="404040"/>
    </w:rPr>
    <w:tblPr>
      <w:tblStyleRowBandSize w:val="1"/>
      <w:tblStyleColBandSize w:val="1"/>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
    <w:name w:val="Lined - Accent 2"/>
    <w:basedOn w:val="Normltblzat"/>
    <w:uiPriority w:val="99"/>
    <w:rPr>
      <w:color w:val="404040"/>
    </w:rPr>
    <w:tblPr>
      <w:tblStyleRowBandSize w:val="1"/>
      <w:tblStyleColBandSize w:val="1"/>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
    <w:name w:val="Lined - Accent 3"/>
    <w:basedOn w:val="Normltblzat"/>
    <w:uiPriority w:val="99"/>
    <w:rPr>
      <w:color w:val="404040"/>
    </w:rPr>
    <w:tblPr>
      <w:tblStyleRowBandSize w:val="1"/>
      <w:tblStyleColBandSize w:val="1"/>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
    <w:name w:val="Lined - Accent 4"/>
    <w:basedOn w:val="Normltblzat"/>
    <w:uiPriority w:val="99"/>
    <w:rPr>
      <w:color w:val="404040"/>
    </w:rPr>
    <w:tblPr>
      <w:tblStyleRowBandSize w:val="1"/>
      <w:tblStyleColBandSize w:val="1"/>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
    <w:name w:val="Lined - Accent 5"/>
    <w:basedOn w:val="Normltblzat"/>
    <w:uiPriority w:val="99"/>
    <w:rPr>
      <w:color w:val="404040"/>
    </w:rPr>
    <w:tblPr>
      <w:tblStyleRowBandSize w:val="1"/>
      <w:tblStyleColBandSize w:val="1"/>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
    <w:name w:val="Lined - Accent 6"/>
    <w:basedOn w:val="Normltblzat"/>
    <w:uiPriority w:val="99"/>
    <w:rPr>
      <w:color w:val="404040"/>
    </w:rPr>
    <w:tblPr>
      <w:tblStyleRowBandSize w:val="1"/>
      <w:tblStyleColBandSize w:val="1"/>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
    <w:name w:val="Bordered &amp; Lined - Accent"/>
    <w:basedOn w:val="Normltblzat"/>
    <w:uiPriority w:val="99"/>
    <w:rPr>
      <w:color w:val="404040"/>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
    <w:name w:val="Bordered &amp; Lined - Accent 1"/>
    <w:basedOn w:val="Normltblzat"/>
    <w:uiPriority w:val="99"/>
    <w:rPr>
      <w:color w:val="404040"/>
    </w:rPr>
    <w:tblPr>
      <w:tblStyleRowBandSize w:val="1"/>
      <w:tblStyleColBandSize w:val="1"/>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
    <w:name w:val="Bordered &amp; Lined - Accent 2"/>
    <w:basedOn w:val="Normltblzat"/>
    <w:uiPriority w:val="99"/>
    <w:rPr>
      <w:color w:val="404040"/>
    </w:rPr>
    <w:tblPr>
      <w:tblStyleRowBandSize w:val="1"/>
      <w:tblStyleColBandSize w:val="1"/>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
    <w:name w:val="Bordered &amp; Lined - Accent 3"/>
    <w:basedOn w:val="Normltblzat"/>
    <w:uiPriority w:val="99"/>
    <w:rPr>
      <w:color w:val="404040"/>
    </w:rPr>
    <w:tblPr>
      <w:tblStyleRowBandSize w:val="1"/>
      <w:tblStyleColBandSize w:val="1"/>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
    <w:name w:val="Bordered &amp; Lined - Accent 4"/>
    <w:basedOn w:val="Normltblzat"/>
    <w:uiPriority w:val="99"/>
    <w:rPr>
      <w:color w:val="404040"/>
    </w:rPr>
    <w:tblPr>
      <w:tblStyleRowBandSize w:val="1"/>
      <w:tblStyleColBandSize w:val="1"/>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
    <w:name w:val="Bordered &amp; Lined - Accent 5"/>
    <w:basedOn w:val="Normltblzat"/>
    <w:uiPriority w:val="99"/>
    <w:rPr>
      <w:color w:val="404040"/>
    </w:rPr>
    <w:tblPr>
      <w:tblStyleRowBandSize w:val="1"/>
      <w:tblStyleColBandSize w:val="1"/>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
    <w:name w:val="Bordered &amp; Lined - Accent 6"/>
    <w:basedOn w:val="Normltblzat"/>
    <w:uiPriority w:val="99"/>
    <w:rPr>
      <w:color w:val="404040"/>
    </w:rPr>
    <w:tblPr>
      <w:tblStyleRowBandSize w:val="1"/>
      <w:tblStyleColBandSize w:val="1"/>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
    <w:name w:val="Bordered"/>
    <w:basedOn w:val="Normltblzat"/>
    <w:uiPriority w:val="99"/>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
    <w:name w:val="Bordered - Accent 1"/>
    <w:basedOn w:val="Normltblzat"/>
    <w:uiPriority w:val="99"/>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
    <w:name w:val="Bordered - Accent 2"/>
    <w:basedOn w:val="Normltblzat"/>
    <w:uiPriority w:val="99"/>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
    <w:name w:val="Bordered - Accent 3"/>
    <w:basedOn w:val="Normltblzat"/>
    <w:uiPriority w:val="99"/>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
    <w:name w:val="Bordered - Accent 4"/>
    <w:basedOn w:val="Normltblzat"/>
    <w:uiPriority w:val="99"/>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
    <w:name w:val="Bordered - Accent 5"/>
    <w:basedOn w:val="Normltblzat"/>
    <w:uiPriority w:val="99"/>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
    <w:name w:val="Bordered - Accent 6"/>
    <w:basedOn w:val="Normltblzat"/>
    <w:uiPriority w:val="99"/>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character" w:customStyle="1" w:styleId="Cmsor1Char">
    <w:name w:val="Címsor 1 Char"/>
    <w:link w:val="Cmsor1"/>
    <w:uiPriority w:val="9"/>
    <w:rPr>
      <w:rFonts w:ascii="Arial" w:eastAsia="Arial" w:hAnsi="Arial" w:cs="Arial"/>
      <w:color w:val="365F91"/>
      <w:sz w:val="40"/>
      <w:szCs w:val="40"/>
    </w:rPr>
  </w:style>
  <w:style w:type="character" w:customStyle="1" w:styleId="Cmsor2Char">
    <w:name w:val="Címsor 2 Char"/>
    <w:link w:val="Cmsor2"/>
    <w:uiPriority w:val="9"/>
    <w:rPr>
      <w:rFonts w:ascii="Arial" w:eastAsia="Arial" w:hAnsi="Arial" w:cs="Arial"/>
      <w:color w:val="365F91"/>
      <w:sz w:val="32"/>
      <w:szCs w:val="32"/>
    </w:rPr>
  </w:style>
  <w:style w:type="character" w:customStyle="1" w:styleId="Cmsor3Char">
    <w:name w:val="Címsor 3 Char"/>
    <w:link w:val="Cmsor3"/>
    <w:uiPriority w:val="9"/>
    <w:rPr>
      <w:rFonts w:ascii="Arial" w:eastAsia="Arial" w:hAnsi="Arial" w:cs="Arial"/>
      <w:color w:val="365F91"/>
      <w:sz w:val="28"/>
      <w:szCs w:val="28"/>
    </w:rPr>
  </w:style>
  <w:style w:type="character" w:customStyle="1" w:styleId="Cmsor4Char">
    <w:name w:val="Címsor 4 Char"/>
    <w:link w:val="Cmsor4"/>
    <w:uiPriority w:val="9"/>
    <w:rPr>
      <w:rFonts w:ascii="Arial" w:eastAsia="Arial" w:hAnsi="Arial" w:cs="Arial"/>
      <w:i/>
      <w:iCs/>
      <w:color w:val="365F91"/>
    </w:rPr>
  </w:style>
  <w:style w:type="character" w:customStyle="1" w:styleId="Cmsor5Char">
    <w:name w:val="Címsor 5 Char"/>
    <w:link w:val="Cmsor5"/>
    <w:uiPriority w:val="9"/>
    <w:rPr>
      <w:rFonts w:ascii="Arial" w:eastAsia="Arial" w:hAnsi="Arial" w:cs="Arial"/>
      <w:color w:val="365F91"/>
    </w:rPr>
  </w:style>
  <w:style w:type="character" w:customStyle="1" w:styleId="Cmsor6Char">
    <w:name w:val="Címsor 6 Char"/>
    <w:link w:val="Cmsor6"/>
    <w:uiPriority w:val="9"/>
    <w:rPr>
      <w:rFonts w:ascii="Arial" w:eastAsia="Arial" w:hAnsi="Arial" w:cs="Arial"/>
      <w:i/>
      <w:iCs/>
      <w:color w:val="595959"/>
    </w:rPr>
  </w:style>
  <w:style w:type="character" w:customStyle="1" w:styleId="Cmsor7Char">
    <w:name w:val="Címsor 7 Char"/>
    <w:link w:val="Cmsor7"/>
    <w:uiPriority w:val="9"/>
    <w:rPr>
      <w:rFonts w:ascii="Arial" w:eastAsia="Arial" w:hAnsi="Arial" w:cs="Arial"/>
      <w:color w:val="595959"/>
    </w:rPr>
  </w:style>
  <w:style w:type="character" w:customStyle="1" w:styleId="Cmsor8Char">
    <w:name w:val="Címsor 8 Char"/>
    <w:link w:val="Cmsor8"/>
    <w:uiPriority w:val="9"/>
    <w:rPr>
      <w:rFonts w:ascii="Arial" w:eastAsia="Arial" w:hAnsi="Arial" w:cs="Arial"/>
      <w:i/>
      <w:iCs/>
      <w:color w:val="272727"/>
    </w:rPr>
  </w:style>
  <w:style w:type="character" w:customStyle="1" w:styleId="Cmsor9Char">
    <w:name w:val="Címsor 9 Char"/>
    <w:link w:val="Cmsor9"/>
    <w:uiPriority w:val="9"/>
    <w:rPr>
      <w:rFonts w:ascii="Arial" w:eastAsia="Arial" w:hAnsi="Arial" w:cs="Arial"/>
      <w:i/>
      <w:iCs/>
      <w:color w:val="272727"/>
    </w:rPr>
  </w:style>
  <w:style w:type="paragraph" w:styleId="Cm">
    <w:name w:val="Title"/>
    <w:basedOn w:val="Norml"/>
    <w:next w:val="Norml"/>
    <w:link w:val="CmChar"/>
    <w:uiPriority w:val="10"/>
    <w:qFormat/>
    <w:pPr>
      <w:spacing w:after="80" w:line="240" w:lineRule="auto"/>
      <w:contextualSpacing/>
    </w:pPr>
    <w:rPr>
      <w:rFonts w:ascii="Arial" w:eastAsia="Arial" w:hAnsi="Arial" w:cs="Arial"/>
      <w:spacing w:val="-10"/>
      <w:sz w:val="56"/>
      <w:szCs w:val="56"/>
    </w:rPr>
  </w:style>
  <w:style w:type="character" w:customStyle="1" w:styleId="CmChar">
    <w:name w:val="Cím Char"/>
    <w:link w:val="Cm"/>
    <w:uiPriority w:val="10"/>
    <w:rPr>
      <w:rFonts w:ascii="Arial" w:eastAsia="Arial" w:hAnsi="Arial" w:cs="Arial"/>
      <w:spacing w:val="-10"/>
      <w:sz w:val="56"/>
      <w:szCs w:val="56"/>
    </w:rPr>
  </w:style>
  <w:style w:type="paragraph" w:styleId="Alcm">
    <w:name w:val="Subtitle"/>
    <w:basedOn w:val="Norml"/>
    <w:next w:val="Norml"/>
    <w:link w:val="AlcmChar"/>
    <w:uiPriority w:val="11"/>
    <w:qFormat/>
    <w:pPr>
      <w:numPr>
        <w:ilvl w:val="1"/>
      </w:numPr>
      <w:ind w:left="792" w:hanging="432"/>
    </w:pPr>
    <w:rPr>
      <w:color w:val="595959"/>
      <w:spacing w:val="15"/>
      <w:sz w:val="28"/>
      <w:szCs w:val="28"/>
    </w:rPr>
  </w:style>
  <w:style w:type="character" w:customStyle="1" w:styleId="AlcmChar">
    <w:name w:val="Alcím Char"/>
    <w:link w:val="Alcm"/>
    <w:uiPriority w:val="11"/>
    <w:rPr>
      <w:color w:val="595959"/>
      <w:spacing w:val="15"/>
      <w:sz w:val="28"/>
      <w:szCs w:val="28"/>
    </w:rPr>
  </w:style>
  <w:style w:type="paragraph" w:styleId="Idzet">
    <w:name w:val="Quote"/>
    <w:basedOn w:val="Norml"/>
    <w:next w:val="Norml"/>
    <w:link w:val="IdzetChar"/>
    <w:uiPriority w:val="29"/>
    <w:qFormat/>
    <w:pPr>
      <w:spacing w:before="160"/>
      <w:jc w:val="center"/>
    </w:pPr>
    <w:rPr>
      <w:i/>
      <w:iCs/>
      <w:color w:val="404040"/>
    </w:rPr>
  </w:style>
  <w:style w:type="character" w:customStyle="1" w:styleId="IdzetChar">
    <w:name w:val="Idézet Char"/>
    <w:link w:val="Idzet"/>
    <w:uiPriority w:val="29"/>
    <w:rPr>
      <w:i/>
      <w:iCs/>
      <w:color w:val="404040"/>
    </w:rPr>
  </w:style>
  <w:style w:type="paragraph" w:styleId="Listaszerbekezds">
    <w:name w:val="List Paragraph"/>
    <w:basedOn w:val="Norml"/>
    <w:uiPriority w:val="34"/>
    <w:qFormat/>
    <w:pPr>
      <w:ind w:left="720"/>
      <w:contextualSpacing/>
    </w:pPr>
  </w:style>
  <w:style w:type="character" w:styleId="Erskiemels">
    <w:name w:val="Intense Emphasis"/>
    <w:uiPriority w:val="21"/>
    <w:qFormat/>
    <w:rPr>
      <w:i/>
      <w:iCs/>
      <w:color w:val="365F91"/>
    </w:rPr>
  </w:style>
  <w:style w:type="paragraph" w:styleId="Kiemeltidzet">
    <w:name w:val="Intense Quote"/>
    <w:basedOn w:val="Norml"/>
    <w:next w:val="Norml"/>
    <w:link w:val="KiemeltidzetChar"/>
    <w:uiPriority w:val="30"/>
    <w:qFormat/>
    <w:pPr>
      <w:pBdr>
        <w:top w:val="single" w:sz="4" w:space="10" w:color="365F91"/>
        <w:bottom w:val="single" w:sz="4" w:space="10" w:color="365F91"/>
      </w:pBdr>
      <w:spacing w:before="360" w:after="360"/>
      <w:ind w:left="864" w:right="864"/>
      <w:jc w:val="center"/>
    </w:pPr>
    <w:rPr>
      <w:i/>
      <w:iCs/>
      <w:color w:val="365F91"/>
    </w:rPr>
  </w:style>
  <w:style w:type="character" w:customStyle="1" w:styleId="KiemeltidzetChar">
    <w:name w:val="Kiemelt idézet Char"/>
    <w:link w:val="Kiemeltidzet"/>
    <w:uiPriority w:val="30"/>
    <w:rPr>
      <w:i/>
      <w:iCs/>
      <w:color w:val="365F91"/>
    </w:rPr>
  </w:style>
  <w:style w:type="character" w:styleId="Ershivatkozs">
    <w:name w:val="Intense Reference"/>
    <w:uiPriority w:val="32"/>
    <w:qFormat/>
    <w:rPr>
      <w:b/>
      <w:bCs/>
      <w:smallCaps/>
      <w:color w:val="365F91"/>
      <w:spacing w:val="5"/>
    </w:rPr>
  </w:style>
  <w:style w:type="paragraph" w:styleId="Nincstrkz">
    <w:name w:val="No Spacing"/>
    <w:basedOn w:val="Norml"/>
    <w:uiPriority w:val="1"/>
    <w:qFormat/>
    <w:pPr>
      <w:spacing w:line="240" w:lineRule="auto"/>
    </w:pPr>
  </w:style>
  <w:style w:type="character" w:styleId="Finomkiemels">
    <w:name w:val="Subtle Emphasis"/>
    <w:uiPriority w:val="19"/>
    <w:qFormat/>
    <w:rPr>
      <w:i/>
      <w:iCs/>
      <w:color w:val="404040"/>
    </w:rPr>
  </w:style>
  <w:style w:type="character" w:styleId="Kiemels">
    <w:name w:val="Emphasis"/>
    <w:uiPriority w:val="20"/>
    <w:qFormat/>
    <w:rPr>
      <w:i/>
      <w:iCs/>
    </w:rPr>
  </w:style>
  <w:style w:type="character" w:styleId="Kiemels2">
    <w:name w:val="Strong"/>
    <w:uiPriority w:val="22"/>
    <w:qFormat/>
    <w:rPr>
      <w:b/>
      <w:bCs/>
    </w:rPr>
  </w:style>
  <w:style w:type="character" w:styleId="Finomhivatkozs">
    <w:name w:val="Subtle Reference"/>
    <w:uiPriority w:val="31"/>
    <w:qFormat/>
    <w:rPr>
      <w:smallCaps/>
      <w:color w:val="5A5A5A"/>
    </w:rPr>
  </w:style>
  <w:style w:type="character" w:styleId="Knyvcme">
    <w:name w:val="Book Title"/>
    <w:uiPriority w:val="33"/>
    <w:qFormat/>
    <w:rPr>
      <w:b/>
      <w:bCs/>
      <w:i/>
      <w:iCs/>
      <w:spacing w:val="5"/>
    </w:rPr>
  </w:style>
  <w:style w:type="paragraph" w:styleId="lfej">
    <w:name w:val="header"/>
    <w:basedOn w:val="Norml"/>
    <w:link w:val="lfejChar"/>
    <w:uiPriority w:val="99"/>
    <w:unhideWhenUsed/>
    <w:pPr>
      <w:tabs>
        <w:tab w:val="center" w:pos="4844"/>
        <w:tab w:val="right" w:pos="9689"/>
      </w:tabs>
      <w:spacing w:line="240" w:lineRule="auto"/>
    </w:pPr>
  </w:style>
  <w:style w:type="character" w:customStyle="1" w:styleId="lfejChar">
    <w:name w:val="Élőfej Char"/>
    <w:basedOn w:val="Bekezdsalapbettpusa"/>
    <w:link w:val="lfej"/>
    <w:uiPriority w:val="99"/>
  </w:style>
  <w:style w:type="paragraph" w:styleId="llb">
    <w:name w:val="footer"/>
    <w:basedOn w:val="Norml"/>
    <w:link w:val="llbChar"/>
    <w:uiPriority w:val="99"/>
    <w:unhideWhenUsed/>
    <w:pPr>
      <w:tabs>
        <w:tab w:val="center" w:pos="4844"/>
        <w:tab w:val="right" w:pos="9689"/>
      </w:tabs>
      <w:spacing w:line="240" w:lineRule="auto"/>
    </w:pPr>
  </w:style>
  <w:style w:type="character" w:customStyle="1" w:styleId="llbChar">
    <w:name w:val="Élőláb Char"/>
    <w:basedOn w:val="Bekezdsalapbettpusa"/>
    <w:link w:val="llb"/>
    <w:uiPriority w:val="99"/>
  </w:style>
  <w:style w:type="paragraph" w:styleId="Kpalrs">
    <w:name w:val="caption"/>
    <w:basedOn w:val="Norml"/>
    <w:next w:val="Norml"/>
    <w:uiPriority w:val="35"/>
    <w:unhideWhenUsed/>
    <w:qFormat/>
    <w:pPr>
      <w:spacing w:after="200" w:line="240" w:lineRule="auto"/>
    </w:pPr>
    <w:rPr>
      <w:i/>
      <w:iCs/>
      <w:color w:val="1F497D"/>
      <w:sz w:val="18"/>
      <w:szCs w:val="18"/>
    </w:rPr>
  </w:style>
  <w:style w:type="paragraph" w:styleId="Lbjegyzetszveg">
    <w:name w:val="footnote text"/>
    <w:basedOn w:val="Norml"/>
    <w:link w:val="LbjegyzetszvegChar"/>
    <w:uiPriority w:val="99"/>
    <w:semiHidden/>
    <w:unhideWhenUsed/>
    <w:pPr>
      <w:spacing w:line="240" w:lineRule="auto"/>
    </w:pPr>
    <w:rPr>
      <w:sz w:val="20"/>
      <w:szCs w:val="20"/>
    </w:rPr>
  </w:style>
  <w:style w:type="character" w:customStyle="1" w:styleId="LbjegyzetszvegChar">
    <w:name w:val="Lábjegyzetszöveg Char"/>
    <w:link w:val="Lbjegyzetszveg"/>
    <w:uiPriority w:val="99"/>
    <w:semiHidden/>
    <w:rPr>
      <w:sz w:val="20"/>
      <w:szCs w:val="20"/>
    </w:rPr>
  </w:style>
  <w:style w:type="character" w:styleId="Lbjegyzet-hivatkozs">
    <w:name w:val="footnote reference"/>
    <w:uiPriority w:val="99"/>
    <w:semiHidden/>
    <w:unhideWhenUsed/>
    <w:rPr>
      <w:vertAlign w:val="superscript"/>
    </w:rPr>
  </w:style>
  <w:style w:type="paragraph" w:styleId="Vgjegyzetszvege">
    <w:name w:val="endnote text"/>
    <w:basedOn w:val="Norml"/>
    <w:link w:val="VgjegyzetszvegeChar"/>
    <w:uiPriority w:val="99"/>
    <w:semiHidden/>
    <w:unhideWhenUsed/>
    <w:pPr>
      <w:spacing w:line="240" w:lineRule="auto"/>
    </w:pPr>
    <w:rPr>
      <w:sz w:val="20"/>
      <w:szCs w:val="20"/>
    </w:rPr>
  </w:style>
  <w:style w:type="character" w:customStyle="1" w:styleId="VgjegyzetszvegeChar">
    <w:name w:val="Végjegyzet szövege Char"/>
    <w:link w:val="Vgjegyzetszvege"/>
    <w:uiPriority w:val="99"/>
    <w:semiHidden/>
    <w:rPr>
      <w:sz w:val="20"/>
      <w:szCs w:val="20"/>
    </w:rPr>
  </w:style>
  <w:style w:type="character" w:styleId="Vgjegyzet-hivatkozs">
    <w:name w:val="endnote reference"/>
    <w:uiPriority w:val="99"/>
    <w:semiHidden/>
    <w:unhideWhenUsed/>
    <w:rPr>
      <w:vertAlign w:val="superscript"/>
    </w:rPr>
  </w:style>
  <w:style w:type="character" w:styleId="Hiperhivatkozs">
    <w:name w:val="Hyperlink"/>
    <w:uiPriority w:val="99"/>
    <w:unhideWhenUsed/>
    <w:rPr>
      <w:color w:val="0000FF"/>
      <w:u w:val="single"/>
    </w:rPr>
  </w:style>
  <w:style w:type="character" w:styleId="Mrltotthiperhivatkozs">
    <w:name w:val="FollowedHyperlink"/>
    <w:uiPriority w:val="99"/>
    <w:semiHidden/>
    <w:unhideWhenUsed/>
    <w:rPr>
      <w:color w:val="800080"/>
      <w:u w:val="single"/>
    </w:rPr>
  </w:style>
  <w:style w:type="paragraph" w:styleId="Tartalomjegyzkcmsora">
    <w:name w:val="TOC Heading"/>
    <w:uiPriority w:val="39"/>
    <w:unhideWhenUsed/>
    <w:rPr>
      <w:lang w:eastAsia="zh-CN"/>
    </w:rPr>
  </w:style>
  <w:style w:type="paragraph" w:styleId="brajegyzk">
    <w:name w:val="table of figures"/>
    <w:basedOn w:val="Norml"/>
    <w:next w:val="Norml"/>
    <w:uiPriority w:val="99"/>
    <w:unhideWhenUsed/>
  </w:style>
  <w:style w:type="paragraph" w:styleId="Buborkszveg">
    <w:name w:val="Balloon Text"/>
    <w:basedOn w:val="Norml"/>
    <w:link w:val="BuborkszvegChar"/>
    <w:uiPriority w:val="99"/>
    <w:semiHidden/>
    <w:unhideWhenUsed/>
    <w:pPr>
      <w:spacing w:line="240" w:lineRule="auto"/>
    </w:pPr>
    <w:rPr>
      <w:rFonts w:ascii="Segoe UI" w:hAnsi="Segoe UI" w:cs="Segoe UI"/>
      <w:sz w:val="18"/>
      <w:szCs w:val="18"/>
    </w:rPr>
  </w:style>
  <w:style w:type="character" w:customStyle="1" w:styleId="BuborkszvegChar">
    <w:name w:val="Buborékszöveg Char"/>
    <w:link w:val="Buborkszveg"/>
    <w:uiPriority w:val="99"/>
    <w:semiHidden/>
    <w:rPr>
      <w:rFonts w:ascii="Segoe UI" w:hAnsi="Segoe UI" w:cs="Segoe UI"/>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12</Pages>
  <Words>4670</Words>
  <Characters>27087</Characters>
  <Application>Microsoft Office Word</Application>
  <DocSecurity>0</DocSecurity>
  <Lines>225</Lines>
  <Paragraphs>63</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31694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Peto Csaba</cp:lastModifiedBy>
  <cp:revision>72</cp:revision>
  <dcterms:created xsi:type="dcterms:W3CDTF">2015-02-17T07:29:00Z</dcterms:created>
  <dcterms:modified xsi:type="dcterms:W3CDTF">2026-06-04T04:55:00Z</dcterms:modified>
  <cp:version>1048576</cp:version>
</cp:coreProperties>
</file>